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仿宋" w:hAnsi="仿宋" w:eastAsia="仿宋" w:cs="宋体"/>
          <w:kern w:val="0"/>
          <w:sz w:val="36"/>
          <w:szCs w:val="36"/>
        </w:rPr>
      </w:pPr>
      <w:r>
        <w:rPr>
          <w:rFonts w:hint="eastAsia" w:ascii="仿宋" w:hAnsi="仿宋" w:eastAsia="仿宋"/>
          <w:b/>
          <w:kern w:val="0"/>
          <w:sz w:val="36"/>
          <w:szCs w:val="36"/>
        </w:rPr>
        <w:t>舟山市企业技术中心管理办法</w:t>
      </w:r>
    </w:p>
    <w:p>
      <w:pPr>
        <w:widowControl/>
        <w:spacing w:line="560" w:lineRule="exact"/>
        <w:jc w:val="left"/>
        <w:rPr>
          <w:rFonts w:ascii="仿宋" w:hAnsi="仿宋" w:eastAsia="仿宋" w:cs="宋体"/>
          <w:kern w:val="0"/>
          <w:sz w:val="36"/>
          <w:szCs w:val="36"/>
        </w:rPr>
      </w:pPr>
    </w:p>
    <w:p>
      <w:pPr>
        <w:widowControl/>
        <w:spacing w:line="560" w:lineRule="exact"/>
        <w:jc w:val="center"/>
        <w:rPr>
          <w:rFonts w:ascii="仿宋" w:hAnsi="仿宋" w:eastAsia="仿宋" w:cs="宋体"/>
          <w:b/>
          <w:kern w:val="0"/>
          <w:sz w:val="30"/>
          <w:szCs w:val="30"/>
        </w:rPr>
      </w:pPr>
      <w:r>
        <w:rPr>
          <w:rFonts w:ascii="仿宋" w:hAnsi="仿宋" w:eastAsia="仿宋" w:cs="宋体"/>
          <w:b/>
          <w:kern w:val="0"/>
          <w:sz w:val="30"/>
          <w:szCs w:val="30"/>
        </w:rPr>
        <w:t>第一章  总则</w:t>
      </w:r>
    </w:p>
    <w:p>
      <w:pPr>
        <w:spacing w:line="560" w:lineRule="exact"/>
        <w:ind w:firstLine="737" w:firstLineChars="245"/>
        <w:jc w:val="left"/>
        <w:rPr>
          <w:rFonts w:ascii="仿宋" w:hAnsi="仿宋" w:eastAsia="仿宋"/>
          <w:sz w:val="30"/>
          <w:szCs w:val="30"/>
        </w:rPr>
      </w:pPr>
      <w:r>
        <w:rPr>
          <w:rFonts w:ascii="仿宋" w:hAnsi="仿宋" w:eastAsia="仿宋"/>
          <w:b/>
          <w:kern w:val="0"/>
          <w:sz w:val="30"/>
          <w:szCs w:val="30"/>
        </w:rPr>
        <w:t>第一条</w:t>
      </w:r>
      <w:r>
        <w:rPr>
          <w:rFonts w:ascii="仿宋" w:hAnsi="仿宋" w:eastAsia="仿宋"/>
          <w:bCs/>
          <w:kern w:val="0"/>
          <w:sz w:val="30"/>
          <w:szCs w:val="30"/>
        </w:rPr>
        <w:t xml:space="preserve">  为建立和完善我</w:t>
      </w:r>
      <w:r>
        <w:rPr>
          <w:rFonts w:hint="eastAsia" w:ascii="仿宋" w:hAnsi="仿宋" w:eastAsia="仿宋"/>
          <w:bCs/>
          <w:kern w:val="0"/>
          <w:sz w:val="30"/>
          <w:szCs w:val="30"/>
        </w:rPr>
        <w:t>市</w:t>
      </w:r>
      <w:r>
        <w:rPr>
          <w:rFonts w:ascii="仿宋" w:hAnsi="仿宋" w:eastAsia="仿宋"/>
          <w:bCs/>
          <w:kern w:val="0"/>
          <w:sz w:val="30"/>
          <w:szCs w:val="30"/>
        </w:rPr>
        <w:t>企业技术创新体系，提高企业技术创新能力，充分发挥企业技术中心在技术创新体系和企业创新能力建设中的引导与示范作用，规范和加强</w:t>
      </w:r>
      <w:r>
        <w:rPr>
          <w:rFonts w:hint="eastAsia" w:ascii="仿宋" w:hAnsi="仿宋" w:eastAsia="仿宋"/>
          <w:bCs/>
          <w:kern w:val="0"/>
          <w:sz w:val="30"/>
          <w:szCs w:val="30"/>
        </w:rPr>
        <w:t>舟山市</w:t>
      </w:r>
      <w:r>
        <w:rPr>
          <w:rFonts w:ascii="仿宋" w:hAnsi="仿宋" w:eastAsia="仿宋"/>
          <w:bCs/>
          <w:kern w:val="0"/>
          <w:sz w:val="30"/>
          <w:szCs w:val="30"/>
        </w:rPr>
        <w:t>企业技术中心的认定、评价和管理工作，依据《</w:t>
      </w:r>
      <w:r>
        <w:rPr>
          <w:rFonts w:hint="eastAsia" w:ascii="仿宋" w:hAnsi="仿宋" w:eastAsia="仿宋"/>
          <w:kern w:val="0"/>
          <w:sz w:val="30"/>
          <w:szCs w:val="30"/>
        </w:rPr>
        <w:t>浙江省企业技术中心管理办法</w:t>
      </w:r>
      <w:r>
        <w:rPr>
          <w:rFonts w:ascii="仿宋" w:hAnsi="仿宋" w:eastAsia="仿宋"/>
          <w:bCs/>
          <w:kern w:val="0"/>
          <w:sz w:val="30"/>
          <w:szCs w:val="30"/>
        </w:rPr>
        <w:t>》</w:t>
      </w:r>
      <w:r>
        <w:rPr>
          <w:rFonts w:hint="eastAsia" w:ascii="仿宋" w:hAnsi="仿宋" w:eastAsia="仿宋"/>
          <w:bCs/>
          <w:kern w:val="0"/>
          <w:sz w:val="30"/>
          <w:szCs w:val="30"/>
        </w:rPr>
        <w:t>（浙经信技术[2019]128号），</w:t>
      </w:r>
      <w:r>
        <w:rPr>
          <w:rFonts w:ascii="仿宋" w:hAnsi="仿宋" w:eastAsia="仿宋"/>
          <w:bCs/>
          <w:kern w:val="0"/>
          <w:sz w:val="30"/>
          <w:szCs w:val="30"/>
        </w:rPr>
        <w:t>特制定本办法。</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第二条</w:t>
      </w:r>
      <w:r>
        <w:rPr>
          <w:rFonts w:ascii="仿宋" w:hAnsi="仿宋" w:eastAsia="仿宋"/>
          <w:bCs/>
          <w:kern w:val="0"/>
          <w:sz w:val="30"/>
          <w:szCs w:val="30"/>
        </w:rPr>
        <w:t xml:space="preserve">  加强和推进我</w:t>
      </w:r>
      <w:r>
        <w:rPr>
          <w:rFonts w:hint="eastAsia" w:ascii="仿宋" w:hAnsi="仿宋" w:eastAsia="仿宋"/>
          <w:bCs/>
          <w:kern w:val="0"/>
          <w:sz w:val="30"/>
          <w:szCs w:val="30"/>
        </w:rPr>
        <w:t>市</w:t>
      </w:r>
      <w:r>
        <w:rPr>
          <w:rFonts w:ascii="仿宋" w:hAnsi="仿宋" w:eastAsia="仿宋"/>
          <w:bCs/>
          <w:kern w:val="0"/>
          <w:sz w:val="30"/>
          <w:szCs w:val="30"/>
        </w:rPr>
        <w:t>企业技术中心建设，是提高企业自主创新能力、逐步完善技术创新体系建设的重要举措，也是加快全</w:t>
      </w:r>
      <w:r>
        <w:rPr>
          <w:rFonts w:hint="eastAsia" w:ascii="仿宋" w:hAnsi="仿宋" w:eastAsia="仿宋"/>
          <w:bCs/>
          <w:kern w:val="0"/>
          <w:sz w:val="30"/>
          <w:szCs w:val="30"/>
        </w:rPr>
        <w:t>市</w:t>
      </w:r>
      <w:r>
        <w:rPr>
          <w:rFonts w:ascii="仿宋" w:hAnsi="仿宋" w:eastAsia="仿宋"/>
          <w:bCs/>
          <w:kern w:val="0"/>
          <w:sz w:val="30"/>
          <w:szCs w:val="30"/>
        </w:rPr>
        <w:t>产业转型升级、建设创新型</w:t>
      </w:r>
      <w:r>
        <w:rPr>
          <w:rFonts w:hint="eastAsia" w:ascii="仿宋" w:hAnsi="仿宋" w:eastAsia="仿宋"/>
          <w:bCs/>
          <w:kern w:val="0"/>
          <w:sz w:val="30"/>
          <w:szCs w:val="30"/>
        </w:rPr>
        <w:t>社会</w:t>
      </w:r>
      <w:r>
        <w:rPr>
          <w:rFonts w:ascii="仿宋" w:hAnsi="仿宋" w:eastAsia="仿宋"/>
          <w:bCs/>
          <w:kern w:val="0"/>
          <w:sz w:val="30"/>
          <w:szCs w:val="30"/>
        </w:rPr>
        <w:t>的战略需要。为鼓励和支持我</w:t>
      </w:r>
      <w:r>
        <w:rPr>
          <w:rFonts w:hint="eastAsia" w:ascii="仿宋" w:hAnsi="仿宋" w:eastAsia="仿宋"/>
          <w:bCs/>
          <w:kern w:val="0"/>
          <w:sz w:val="30"/>
          <w:szCs w:val="30"/>
        </w:rPr>
        <w:t>市</w:t>
      </w:r>
      <w:r>
        <w:rPr>
          <w:rFonts w:ascii="仿宋" w:hAnsi="仿宋" w:eastAsia="仿宋"/>
          <w:bCs/>
          <w:kern w:val="0"/>
          <w:sz w:val="30"/>
          <w:szCs w:val="30"/>
        </w:rPr>
        <w:t>大中型企业、行业骨干企业和生产性服务企业建立企业技术中心</w:t>
      </w:r>
      <w:r>
        <w:rPr>
          <w:rFonts w:hint="eastAsia" w:ascii="仿宋" w:hAnsi="仿宋" w:eastAsia="仿宋"/>
          <w:bCs/>
          <w:kern w:val="0"/>
          <w:sz w:val="30"/>
          <w:szCs w:val="30"/>
        </w:rPr>
        <w:t>，</w:t>
      </w:r>
      <w:r>
        <w:rPr>
          <w:rFonts w:ascii="仿宋" w:hAnsi="仿宋" w:eastAsia="仿宋"/>
          <w:bCs/>
          <w:kern w:val="0"/>
          <w:sz w:val="30"/>
          <w:szCs w:val="30"/>
        </w:rPr>
        <w:t>对技术创新能力较强、创新业绩显著、在行业或区域内具有示范和导向作用的我</w:t>
      </w:r>
      <w:r>
        <w:rPr>
          <w:rFonts w:hint="eastAsia" w:ascii="仿宋" w:hAnsi="仿宋" w:eastAsia="仿宋"/>
          <w:bCs/>
          <w:kern w:val="0"/>
          <w:sz w:val="30"/>
          <w:szCs w:val="30"/>
        </w:rPr>
        <w:t>市</w:t>
      </w:r>
      <w:r>
        <w:rPr>
          <w:rFonts w:ascii="仿宋" w:hAnsi="仿宋" w:eastAsia="仿宋"/>
          <w:bCs/>
          <w:kern w:val="0"/>
          <w:sz w:val="30"/>
          <w:szCs w:val="30"/>
        </w:rPr>
        <w:t>企业技术中心，</w:t>
      </w:r>
      <w:r>
        <w:rPr>
          <w:rFonts w:hint="eastAsia" w:ascii="仿宋" w:hAnsi="仿宋" w:eastAsia="仿宋"/>
          <w:bCs/>
          <w:kern w:val="0"/>
          <w:sz w:val="30"/>
          <w:szCs w:val="30"/>
        </w:rPr>
        <w:t>市</w:t>
      </w:r>
      <w:r>
        <w:rPr>
          <w:rFonts w:ascii="仿宋" w:hAnsi="仿宋" w:eastAsia="仿宋"/>
          <w:bCs/>
          <w:kern w:val="0"/>
          <w:sz w:val="30"/>
          <w:szCs w:val="30"/>
        </w:rPr>
        <w:t>经济和信息化主管部门会同相关部门予以认定，并给予相应政策扶持。</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第三条</w:t>
      </w:r>
      <w:r>
        <w:rPr>
          <w:rFonts w:ascii="仿宋" w:hAnsi="仿宋" w:eastAsia="仿宋"/>
          <w:bCs/>
          <w:kern w:val="0"/>
          <w:sz w:val="30"/>
          <w:szCs w:val="30"/>
        </w:rPr>
        <w:t xml:space="preserve">  </w:t>
      </w:r>
      <w:r>
        <w:rPr>
          <w:rFonts w:hint="eastAsia" w:ascii="仿宋" w:hAnsi="仿宋" w:eastAsia="仿宋"/>
          <w:bCs/>
          <w:kern w:val="0"/>
          <w:sz w:val="30"/>
          <w:szCs w:val="30"/>
        </w:rPr>
        <w:t>舟山市</w:t>
      </w:r>
      <w:r>
        <w:rPr>
          <w:rFonts w:ascii="仿宋" w:hAnsi="仿宋" w:eastAsia="仿宋"/>
          <w:bCs/>
          <w:kern w:val="0"/>
          <w:sz w:val="30"/>
          <w:szCs w:val="30"/>
        </w:rPr>
        <w:t>经济和信息化主管部门会同同级</w:t>
      </w:r>
      <w:r>
        <w:rPr>
          <w:rFonts w:hint="eastAsia" w:ascii="仿宋" w:hAnsi="仿宋" w:eastAsia="仿宋"/>
          <w:bCs/>
          <w:kern w:val="0"/>
          <w:sz w:val="30"/>
          <w:szCs w:val="30"/>
        </w:rPr>
        <w:t>住建、</w:t>
      </w:r>
      <w:r>
        <w:rPr>
          <w:rFonts w:ascii="仿宋" w:hAnsi="仿宋" w:eastAsia="仿宋"/>
          <w:bCs/>
          <w:kern w:val="0"/>
          <w:sz w:val="30"/>
          <w:szCs w:val="30"/>
        </w:rPr>
        <w:t>财政、税务和海关等部门负责</w:t>
      </w:r>
      <w:r>
        <w:rPr>
          <w:rFonts w:hint="eastAsia" w:ascii="仿宋" w:hAnsi="仿宋" w:eastAsia="仿宋"/>
          <w:bCs/>
          <w:kern w:val="0"/>
          <w:sz w:val="30"/>
          <w:szCs w:val="30"/>
        </w:rPr>
        <w:t>舟山市</w:t>
      </w:r>
      <w:r>
        <w:rPr>
          <w:rFonts w:ascii="仿宋" w:hAnsi="仿宋" w:eastAsia="仿宋"/>
          <w:bCs/>
          <w:kern w:val="0"/>
          <w:sz w:val="30"/>
          <w:szCs w:val="30"/>
        </w:rPr>
        <w:t>企业技术中心的认定、评价和管理工作，并根据各自职能加强对企业技术中心的扶持和指导。</w:t>
      </w:r>
    </w:p>
    <w:p>
      <w:pPr>
        <w:widowControl/>
        <w:spacing w:line="560" w:lineRule="exact"/>
        <w:jc w:val="center"/>
        <w:rPr>
          <w:rFonts w:ascii="仿宋" w:hAnsi="仿宋" w:eastAsia="仿宋" w:cs="宋体"/>
          <w:b/>
          <w:kern w:val="0"/>
          <w:sz w:val="30"/>
          <w:szCs w:val="30"/>
        </w:rPr>
      </w:pPr>
      <w:r>
        <w:rPr>
          <w:rFonts w:ascii="仿宋" w:hAnsi="仿宋" w:eastAsia="仿宋" w:cs="宋体"/>
          <w:b/>
          <w:kern w:val="0"/>
          <w:sz w:val="30"/>
          <w:szCs w:val="30"/>
        </w:rPr>
        <w:t>第二章  认定</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第四条</w:t>
      </w:r>
      <w:r>
        <w:rPr>
          <w:rFonts w:ascii="仿宋" w:hAnsi="仿宋" w:eastAsia="仿宋"/>
          <w:bCs/>
          <w:kern w:val="0"/>
          <w:sz w:val="30"/>
          <w:szCs w:val="30"/>
        </w:rPr>
        <w:t xml:space="preserve">  申请认定</w:t>
      </w:r>
      <w:r>
        <w:rPr>
          <w:rFonts w:hint="eastAsia" w:ascii="仿宋" w:hAnsi="仿宋" w:eastAsia="仿宋"/>
          <w:bCs/>
          <w:kern w:val="0"/>
          <w:sz w:val="30"/>
          <w:szCs w:val="30"/>
        </w:rPr>
        <w:t>舟山市</w:t>
      </w:r>
      <w:r>
        <w:rPr>
          <w:rFonts w:ascii="仿宋" w:hAnsi="仿宋" w:eastAsia="仿宋"/>
          <w:bCs/>
          <w:kern w:val="0"/>
          <w:sz w:val="30"/>
          <w:szCs w:val="30"/>
        </w:rPr>
        <w:t>企业技术中心应具备以</w:t>
      </w:r>
      <w:r>
        <w:rPr>
          <w:rFonts w:hint="eastAsia" w:ascii="仿宋" w:hAnsi="仿宋" w:eastAsia="仿宋"/>
          <w:bCs/>
          <w:kern w:val="0"/>
          <w:sz w:val="30"/>
          <w:szCs w:val="30"/>
        </w:rPr>
        <w:t>下</w:t>
      </w:r>
      <w:r>
        <w:rPr>
          <w:rFonts w:ascii="仿宋" w:hAnsi="仿宋" w:eastAsia="仿宋"/>
          <w:bCs/>
          <w:kern w:val="0"/>
          <w:sz w:val="30"/>
          <w:szCs w:val="30"/>
        </w:rPr>
        <w:t>基本条件：</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（一）企业在全</w:t>
      </w:r>
      <w:r>
        <w:rPr>
          <w:rFonts w:hint="eastAsia" w:ascii="仿宋" w:hAnsi="仿宋" w:eastAsia="仿宋"/>
          <w:bCs/>
          <w:kern w:val="0"/>
          <w:sz w:val="30"/>
          <w:szCs w:val="30"/>
        </w:rPr>
        <w:t>市</w:t>
      </w:r>
      <w:r>
        <w:rPr>
          <w:rFonts w:ascii="仿宋" w:hAnsi="仿宋" w:eastAsia="仿宋"/>
          <w:bCs/>
          <w:kern w:val="0"/>
          <w:sz w:val="30"/>
          <w:szCs w:val="30"/>
        </w:rPr>
        <w:t>同行业或同领域具有明显的竞争优势和规模优势，综合经济技术指标和技术开发能力居</w:t>
      </w:r>
      <w:r>
        <w:rPr>
          <w:rFonts w:hint="eastAsia" w:ascii="仿宋" w:hAnsi="仿宋" w:eastAsia="仿宋"/>
          <w:bCs/>
          <w:kern w:val="0"/>
          <w:sz w:val="30"/>
          <w:szCs w:val="30"/>
        </w:rPr>
        <w:t>省</w:t>
      </w:r>
      <w:r>
        <w:rPr>
          <w:rFonts w:ascii="仿宋" w:hAnsi="仿宋" w:eastAsia="仿宋"/>
          <w:bCs/>
          <w:kern w:val="0"/>
          <w:sz w:val="30"/>
          <w:szCs w:val="30"/>
        </w:rPr>
        <w:t>内同行前列，产品技术附加值高或应用新技术、新工艺改造传统产业成绩显著，具有较好的经济和社会效益</w:t>
      </w:r>
      <w:r>
        <w:rPr>
          <w:rFonts w:hint="eastAsia" w:ascii="仿宋" w:hAnsi="仿宋" w:eastAsia="仿宋"/>
          <w:bCs/>
          <w:kern w:val="0"/>
          <w:sz w:val="30"/>
          <w:szCs w:val="30"/>
        </w:rPr>
        <w:t>。制造业</w:t>
      </w:r>
      <w:r>
        <w:rPr>
          <w:rFonts w:ascii="仿宋" w:hAnsi="仿宋" w:eastAsia="仿宋"/>
          <w:bCs/>
          <w:kern w:val="0"/>
          <w:sz w:val="30"/>
          <w:szCs w:val="30"/>
        </w:rPr>
        <w:t>企业年销售收入不低于</w:t>
      </w:r>
      <w:r>
        <w:rPr>
          <w:rFonts w:hint="eastAsia" w:ascii="仿宋" w:hAnsi="仿宋" w:eastAsia="仿宋"/>
          <w:bCs/>
          <w:kern w:val="0"/>
          <w:sz w:val="30"/>
          <w:szCs w:val="30"/>
        </w:rPr>
        <w:t>5000万</w:t>
      </w:r>
      <w:r>
        <w:rPr>
          <w:rFonts w:ascii="仿宋" w:hAnsi="仿宋" w:eastAsia="仿宋"/>
          <w:bCs/>
          <w:kern w:val="0"/>
          <w:sz w:val="30"/>
          <w:szCs w:val="30"/>
        </w:rPr>
        <w:t>元，其中高技术产业不低于</w:t>
      </w:r>
      <w:r>
        <w:rPr>
          <w:rFonts w:hint="eastAsia" w:ascii="仿宋" w:hAnsi="仿宋" w:eastAsia="仿宋"/>
          <w:bCs/>
          <w:kern w:val="0"/>
          <w:sz w:val="30"/>
          <w:szCs w:val="30"/>
        </w:rPr>
        <w:t>3000万</w:t>
      </w:r>
      <w:r>
        <w:rPr>
          <w:rFonts w:ascii="仿宋" w:hAnsi="仿宋" w:eastAsia="仿宋"/>
          <w:bCs/>
          <w:kern w:val="0"/>
          <w:sz w:val="30"/>
          <w:szCs w:val="30"/>
        </w:rPr>
        <w:t>元</w:t>
      </w:r>
      <w:r>
        <w:rPr>
          <w:rFonts w:hint="eastAsia" w:ascii="仿宋" w:hAnsi="仿宋" w:eastAsia="仿宋"/>
          <w:bCs/>
          <w:kern w:val="0"/>
          <w:sz w:val="30"/>
          <w:szCs w:val="30"/>
        </w:rPr>
        <w:t>，建筑业企业结算收入不低于4亿元；</w:t>
      </w:r>
    </w:p>
    <w:p>
      <w:pPr>
        <w:widowControl/>
        <w:spacing w:line="560" w:lineRule="exact"/>
        <w:ind w:firstLine="600" w:firstLineChars="200"/>
        <w:jc w:val="left"/>
        <w:rPr>
          <w:rFonts w:ascii="仿宋" w:hAnsi="仿宋" w:eastAsia="仿宋"/>
          <w:bCs/>
          <w:kern w:val="0"/>
          <w:sz w:val="30"/>
          <w:szCs w:val="30"/>
        </w:rPr>
      </w:pPr>
      <w:r>
        <w:rPr>
          <w:rFonts w:hint="eastAsia" w:ascii="仿宋" w:hAnsi="仿宋" w:eastAsia="仿宋"/>
          <w:bCs/>
          <w:kern w:val="0"/>
          <w:sz w:val="30"/>
          <w:szCs w:val="30"/>
        </w:rPr>
        <w:t>（二）</w:t>
      </w:r>
      <w:r>
        <w:rPr>
          <w:rFonts w:ascii="仿宋" w:hAnsi="仿宋" w:eastAsia="仿宋"/>
          <w:bCs/>
          <w:kern w:val="0"/>
          <w:sz w:val="30"/>
          <w:szCs w:val="30"/>
        </w:rPr>
        <w:t>企业技术中心组织体系完善，技术创新体制和投入、运行、激励机制健全，规划目标明确，产学研合作稳定，技术创新绩效显著</w:t>
      </w:r>
      <w:r>
        <w:rPr>
          <w:rFonts w:hint="eastAsia" w:ascii="仿宋" w:hAnsi="仿宋" w:eastAsia="仿宋"/>
          <w:bCs/>
          <w:kern w:val="0"/>
          <w:sz w:val="30"/>
          <w:szCs w:val="30"/>
        </w:rPr>
        <w:t>；</w:t>
      </w:r>
    </w:p>
    <w:p>
      <w:pPr>
        <w:widowControl/>
        <w:spacing w:line="560" w:lineRule="exact"/>
        <w:ind w:firstLine="600" w:firstLineChars="200"/>
        <w:jc w:val="left"/>
        <w:rPr>
          <w:rFonts w:ascii="仿宋" w:hAnsi="仿宋" w:eastAsia="仿宋"/>
          <w:bCs/>
          <w:kern w:val="0"/>
          <w:sz w:val="30"/>
          <w:szCs w:val="30"/>
        </w:rPr>
      </w:pPr>
      <w:r>
        <w:rPr>
          <w:rFonts w:hint="eastAsia" w:ascii="仿宋" w:hAnsi="仿宋" w:eastAsia="仿宋"/>
          <w:bCs/>
          <w:kern w:val="0"/>
          <w:sz w:val="30"/>
          <w:szCs w:val="30"/>
        </w:rPr>
        <w:t>（三）企业有较好的技术积累，</w:t>
      </w:r>
      <w:r>
        <w:rPr>
          <w:rFonts w:ascii="仿宋" w:hAnsi="仿宋" w:eastAsia="仿宋"/>
          <w:bCs/>
          <w:kern w:val="0"/>
          <w:sz w:val="30"/>
          <w:szCs w:val="30"/>
        </w:rPr>
        <w:t>具备较完善的研究、开发、试验条件</w:t>
      </w:r>
      <w:r>
        <w:rPr>
          <w:rFonts w:hint="eastAsia" w:ascii="仿宋" w:hAnsi="仿宋" w:eastAsia="仿宋"/>
          <w:bCs/>
          <w:kern w:val="0"/>
          <w:sz w:val="30"/>
          <w:szCs w:val="30"/>
        </w:rPr>
        <w:t>，制造业企业</w:t>
      </w:r>
      <w:r>
        <w:rPr>
          <w:rFonts w:ascii="仿宋" w:hAnsi="仿宋" w:eastAsia="仿宋"/>
          <w:bCs/>
          <w:kern w:val="0"/>
          <w:sz w:val="30"/>
          <w:szCs w:val="30"/>
        </w:rPr>
        <w:t>技术开发仪器设备原值不低于</w:t>
      </w:r>
      <w:r>
        <w:rPr>
          <w:rFonts w:hint="eastAsia" w:ascii="仿宋" w:hAnsi="仿宋" w:eastAsia="仿宋"/>
          <w:bCs/>
          <w:kern w:val="0"/>
          <w:sz w:val="30"/>
          <w:szCs w:val="30"/>
        </w:rPr>
        <w:t>500</w:t>
      </w:r>
      <w:r>
        <w:rPr>
          <w:rFonts w:ascii="仿宋" w:hAnsi="仿宋" w:eastAsia="仿宋"/>
          <w:bCs/>
          <w:kern w:val="0"/>
          <w:sz w:val="30"/>
          <w:szCs w:val="30"/>
        </w:rPr>
        <w:t>万元</w:t>
      </w:r>
      <w:r>
        <w:rPr>
          <w:rFonts w:hint="eastAsia" w:ascii="仿宋" w:hAnsi="仿宋" w:eastAsia="仿宋"/>
          <w:bCs/>
          <w:kern w:val="0"/>
          <w:sz w:val="30"/>
          <w:szCs w:val="30"/>
        </w:rPr>
        <w:t>，建筑业企业技术开发仪器设备原值不抵于300</w:t>
      </w:r>
      <w:r>
        <w:rPr>
          <w:rFonts w:ascii="仿宋" w:hAnsi="仿宋" w:eastAsia="仿宋"/>
          <w:bCs/>
          <w:kern w:val="0"/>
          <w:sz w:val="30"/>
          <w:szCs w:val="30"/>
        </w:rPr>
        <w:t>万元</w:t>
      </w:r>
      <w:r>
        <w:rPr>
          <w:rFonts w:hint="eastAsia" w:ascii="仿宋" w:hAnsi="仿宋" w:eastAsia="仿宋"/>
          <w:bCs/>
          <w:kern w:val="0"/>
          <w:sz w:val="30"/>
          <w:szCs w:val="30"/>
        </w:rPr>
        <w:t>；</w:t>
      </w:r>
    </w:p>
    <w:p>
      <w:pPr>
        <w:widowControl/>
        <w:spacing w:line="560" w:lineRule="exact"/>
        <w:ind w:firstLine="600" w:firstLineChars="200"/>
        <w:jc w:val="left"/>
        <w:rPr>
          <w:rFonts w:ascii="仿宋" w:hAnsi="仿宋" w:eastAsia="仿宋"/>
          <w:bCs/>
          <w:kern w:val="0"/>
          <w:sz w:val="30"/>
          <w:szCs w:val="30"/>
        </w:rPr>
      </w:pPr>
      <w:r>
        <w:rPr>
          <w:rFonts w:hint="eastAsia" w:ascii="仿宋" w:hAnsi="仿宋" w:eastAsia="仿宋"/>
          <w:bCs/>
          <w:kern w:val="0"/>
          <w:sz w:val="30"/>
          <w:szCs w:val="30"/>
        </w:rPr>
        <w:t>（四）</w:t>
      </w:r>
      <w:r>
        <w:rPr>
          <w:rFonts w:ascii="仿宋" w:hAnsi="仿宋" w:eastAsia="仿宋"/>
          <w:bCs/>
          <w:kern w:val="0"/>
          <w:sz w:val="30"/>
          <w:szCs w:val="30"/>
        </w:rPr>
        <w:t>企业</w:t>
      </w:r>
      <w:r>
        <w:rPr>
          <w:rFonts w:hint="eastAsia" w:ascii="仿宋" w:hAnsi="仿宋" w:eastAsia="仿宋"/>
          <w:bCs/>
          <w:kern w:val="0"/>
          <w:sz w:val="30"/>
          <w:szCs w:val="30"/>
        </w:rPr>
        <w:t>有</w:t>
      </w:r>
      <w:r>
        <w:rPr>
          <w:rFonts w:ascii="仿宋" w:hAnsi="仿宋" w:eastAsia="仿宋"/>
          <w:bCs/>
          <w:kern w:val="0"/>
          <w:sz w:val="30"/>
          <w:szCs w:val="30"/>
        </w:rPr>
        <w:t>稳定的技术创新投入，技术中心经费纳入企业财务年度预算，财务单独立账</w:t>
      </w:r>
      <w:r>
        <w:rPr>
          <w:rFonts w:hint="eastAsia" w:ascii="仿宋" w:hAnsi="仿宋" w:eastAsia="仿宋"/>
          <w:bCs/>
          <w:kern w:val="0"/>
          <w:sz w:val="30"/>
          <w:szCs w:val="30"/>
        </w:rPr>
        <w:t>，制造业企业年度研究与试验发展经费支出占主营业务收入2%以上，建筑业企业年度研究与试验发展经费支出占企业结算收入的比重≥0.5；</w:t>
      </w:r>
    </w:p>
    <w:p>
      <w:pPr>
        <w:widowControl/>
        <w:spacing w:line="560" w:lineRule="exact"/>
        <w:ind w:firstLine="450" w:firstLineChars="150"/>
        <w:jc w:val="left"/>
        <w:rPr>
          <w:rFonts w:ascii="仿宋" w:hAnsi="仿宋" w:eastAsia="仿宋"/>
          <w:bCs/>
          <w:kern w:val="0"/>
          <w:sz w:val="30"/>
          <w:szCs w:val="30"/>
        </w:rPr>
      </w:pPr>
      <w:r>
        <w:rPr>
          <w:rFonts w:ascii="仿宋" w:hAnsi="仿宋" w:eastAsia="仿宋"/>
          <w:bCs/>
          <w:kern w:val="0"/>
          <w:sz w:val="30"/>
          <w:szCs w:val="30"/>
        </w:rPr>
        <w:t>（</w:t>
      </w:r>
      <w:r>
        <w:rPr>
          <w:rFonts w:hint="eastAsia" w:ascii="仿宋" w:hAnsi="仿宋" w:eastAsia="仿宋"/>
          <w:bCs/>
          <w:kern w:val="0"/>
          <w:sz w:val="30"/>
          <w:szCs w:val="30"/>
        </w:rPr>
        <w:t>五</w:t>
      </w:r>
      <w:r>
        <w:rPr>
          <w:rFonts w:ascii="仿宋" w:hAnsi="仿宋" w:eastAsia="仿宋"/>
          <w:bCs/>
          <w:kern w:val="0"/>
          <w:sz w:val="30"/>
          <w:szCs w:val="30"/>
        </w:rPr>
        <w:t>）企业技术中心拥有技术水平高、实践经验丰富的技术带头人，并具有一定规模、结构合理的技术创新团队</w:t>
      </w:r>
      <w:r>
        <w:rPr>
          <w:rFonts w:hint="eastAsia" w:ascii="仿宋" w:hAnsi="仿宋" w:eastAsia="仿宋"/>
          <w:bCs/>
          <w:kern w:val="0"/>
          <w:sz w:val="30"/>
          <w:szCs w:val="30"/>
        </w:rPr>
        <w:t>，</w:t>
      </w:r>
      <w:r>
        <w:rPr>
          <w:rFonts w:ascii="仿宋" w:hAnsi="仿宋" w:eastAsia="仿宋"/>
          <w:bCs/>
          <w:kern w:val="0"/>
          <w:sz w:val="30"/>
          <w:szCs w:val="30"/>
        </w:rPr>
        <w:t>研究与试验发展人员总数不低于</w:t>
      </w:r>
      <w:r>
        <w:rPr>
          <w:rFonts w:hint="eastAsia" w:ascii="仿宋" w:hAnsi="仿宋" w:eastAsia="仿宋"/>
          <w:bCs/>
          <w:kern w:val="0"/>
          <w:sz w:val="30"/>
          <w:szCs w:val="30"/>
        </w:rPr>
        <w:t>15</w:t>
      </w:r>
      <w:r>
        <w:rPr>
          <w:rFonts w:ascii="仿宋" w:hAnsi="仿宋" w:eastAsia="仿宋"/>
          <w:bCs/>
          <w:kern w:val="0"/>
          <w:sz w:val="30"/>
          <w:szCs w:val="30"/>
        </w:rPr>
        <w:t>人</w:t>
      </w:r>
      <w:r>
        <w:rPr>
          <w:rFonts w:hint="eastAsia" w:ascii="仿宋" w:hAnsi="仿宋" w:eastAsia="仿宋"/>
          <w:bCs/>
          <w:kern w:val="0"/>
          <w:sz w:val="30"/>
          <w:szCs w:val="30"/>
        </w:rPr>
        <w:t>或</w:t>
      </w:r>
      <w:r>
        <w:rPr>
          <w:rFonts w:hint="eastAsia" w:ascii="仿宋" w:hAnsi="仿宋" w:eastAsia="仿宋" w:cs="仿宋_GB2312"/>
          <w:kern w:val="0"/>
          <w:sz w:val="30"/>
          <w:szCs w:val="30"/>
          <w:lang w:val="zh-CN"/>
        </w:rPr>
        <w:t>技术中心大学本科和中高级职称人员占中心人数的</w:t>
      </w:r>
      <w:r>
        <w:rPr>
          <w:rFonts w:hint="eastAsia" w:ascii="仿宋" w:hAnsi="仿宋" w:eastAsia="仿宋"/>
          <w:bCs/>
          <w:kern w:val="0"/>
          <w:sz w:val="30"/>
          <w:szCs w:val="30"/>
        </w:rPr>
        <w:t>20%以上</w:t>
      </w:r>
      <w:r>
        <w:rPr>
          <w:rFonts w:ascii="仿宋" w:hAnsi="仿宋" w:eastAsia="仿宋"/>
          <w:bCs/>
          <w:kern w:val="0"/>
          <w:sz w:val="30"/>
          <w:szCs w:val="30"/>
        </w:rPr>
        <w:t>（详见附件4）</w:t>
      </w:r>
      <w:r>
        <w:rPr>
          <w:rFonts w:hint="eastAsia" w:ascii="仿宋" w:hAnsi="仿宋" w:eastAsia="仿宋"/>
          <w:bCs/>
          <w:kern w:val="0"/>
          <w:sz w:val="30"/>
          <w:szCs w:val="30"/>
        </w:rPr>
        <w:t>。</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第五条</w:t>
      </w:r>
      <w:r>
        <w:rPr>
          <w:rFonts w:ascii="仿宋" w:hAnsi="仿宋" w:eastAsia="仿宋"/>
          <w:bCs/>
          <w:kern w:val="0"/>
          <w:sz w:val="30"/>
          <w:szCs w:val="30"/>
        </w:rPr>
        <w:t xml:space="preserve">  有下列情形之一的企业，两年内不得申请认定</w:t>
      </w:r>
      <w:r>
        <w:rPr>
          <w:rFonts w:hint="eastAsia" w:ascii="仿宋" w:hAnsi="仿宋" w:eastAsia="仿宋"/>
          <w:bCs/>
          <w:kern w:val="0"/>
          <w:sz w:val="30"/>
          <w:szCs w:val="30"/>
        </w:rPr>
        <w:t>舟山市</w:t>
      </w:r>
      <w:r>
        <w:rPr>
          <w:rFonts w:ascii="仿宋" w:hAnsi="仿宋" w:eastAsia="仿宋"/>
          <w:bCs/>
          <w:kern w:val="0"/>
          <w:sz w:val="30"/>
          <w:szCs w:val="30"/>
        </w:rPr>
        <w:t>企业技术中心：</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（一）在认定前</w:t>
      </w:r>
      <w:r>
        <w:rPr>
          <w:rFonts w:hint="eastAsia" w:ascii="仿宋" w:hAnsi="仿宋" w:eastAsia="仿宋"/>
          <w:bCs/>
          <w:kern w:val="0"/>
          <w:sz w:val="30"/>
          <w:szCs w:val="30"/>
        </w:rPr>
        <w:t>两</w:t>
      </w:r>
      <w:r>
        <w:rPr>
          <w:rFonts w:ascii="仿宋" w:hAnsi="仿宋" w:eastAsia="仿宋"/>
          <w:bCs/>
          <w:kern w:val="0"/>
          <w:sz w:val="30"/>
          <w:szCs w:val="30"/>
        </w:rPr>
        <w:t>年内，企业有走私违</w:t>
      </w:r>
      <w:r>
        <w:rPr>
          <w:rFonts w:hint="eastAsia" w:ascii="仿宋" w:hAnsi="仿宋" w:eastAsia="仿宋"/>
          <w:bCs/>
          <w:kern w:val="0"/>
          <w:sz w:val="30"/>
          <w:szCs w:val="30"/>
        </w:rPr>
        <w:t>规</w:t>
      </w:r>
      <w:r>
        <w:rPr>
          <w:rFonts w:ascii="仿宋" w:hAnsi="仿宋" w:eastAsia="仿宋"/>
          <w:bCs/>
          <w:kern w:val="0"/>
          <w:sz w:val="30"/>
          <w:szCs w:val="30"/>
        </w:rPr>
        <w:t>行为的；</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（二）在认定前</w:t>
      </w:r>
      <w:r>
        <w:rPr>
          <w:rFonts w:hint="eastAsia" w:ascii="仿宋" w:hAnsi="仿宋" w:eastAsia="仿宋"/>
          <w:bCs/>
          <w:kern w:val="0"/>
          <w:sz w:val="30"/>
          <w:szCs w:val="30"/>
        </w:rPr>
        <w:t>两</w:t>
      </w:r>
      <w:r>
        <w:rPr>
          <w:rFonts w:ascii="仿宋" w:hAnsi="仿宋" w:eastAsia="仿宋"/>
          <w:bCs/>
          <w:kern w:val="0"/>
          <w:sz w:val="30"/>
          <w:szCs w:val="30"/>
        </w:rPr>
        <w:t>年内，企业因偷税、抗税、骗税等税收违法行为受到行政、刑事处理的</w:t>
      </w:r>
      <w:r>
        <w:rPr>
          <w:rFonts w:hint="eastAsia" w:ascii="仿宋" w:hAnsi="仿宋" w:eastAsia="仿宋"/>
          <w:bCs/>
          <w:kern w:val="0"/>
          <w:sz w:val="30"/>
          <w:szCs w:val="30"/>
        </w:rPr>
        <w:t>或正在被立案查处的</w:t>
      </w:r>
      <w:r>
        <w:rPr>
          <w:rFonts w:ascii="仿宋" w:hAnsi="仿宋" w:eastAsia="仿宋"/>
          <w:bCs/>
          <w:kern w:val="0"/>
          <w:sz w:val="30"/>
          <w:szCs w:val="30"/>
        </w:rPr>
        <w:t>；</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（三）在认定前</w:t>
      </w:r>
      <w:r>
        <w:rPr>
          <w:rFonts w:hint="eastAsia" w:ascii="仿宋" w:hAnsi="仿宋" w:eastAsia="仿宋"/>
          <w:bCs/>
          <w:kern w:val="0"/>
          <w:sz w:val="30"/>
          <w:szCs w:val="30"/>
        </w:rPr>
        <w:t>两</w:t>
      </w:r>
      <w:r>
        <w:rPr>
          <w:rFonts w:ascii="仿宋" w:hAnsi="仿宋" w:eastAsia="仿宋"/>
          <w:bCs/>
          <w:kern w:val="0"/>
          <w:sz w:val="30"/>
          <w:szCs w:val="30"/>
        </w:rPr>
        <w:t>年内，企业因技术原因发生重大安全、质量或严重环境污染事故的；</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（四）提供虚假申请材料的；</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（五）被撤销其</w:t>
      </w:r>
      <w:r>
        <w:rPr>
          <w:rFonts w:hint="eastAsia" w:ascii="仿宋" w:hAnsi="仿宋" w:eastAsia="仿宋"/>
          <w:bCs/>
          <w:kern w:val="0"/>
          <w:sz w:val="30"/>
          <w:szCs w:val="30"/>
        </w:rPr>
        <w:t>舟山市</w:t>
      </w:r>
      <w:r>
        <w:rPr>
          <w:rFonts w:ascii="仿宋" w:hAnsi="仿宋" w:eastAsia="仿宋"/>
          <w:bCs/>
          <w:kern w:val="0"/>
          <w:sz w:val="30"/>
          <w:szCs w:val="30"/>
        </w:rPr>
        <w:t>企业技术中心资格的。</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第六条</w:t>
      </w:r>
      <w:r>
        <w:rPr>
          <w:rFonts w:ascii="仿宋" w:hAnsi="仿宋" w:eastAsia="仿宋"/>
          <w:bCs/>
          <w:kern w:val="0"/>
          <w:sz w:val="30"/>
          <w:szCs w:val="30"/>
        </w:rPr>
        <w:t xml:space="preserve"> </w:t>
      </w:r>
      <w:r>
        <w:rPr>
          <w:rFonts w:ascii="仿宋" w:hAnsi="仿宋" w:eastAsia="仿宋"/>
          <w:bCs/>
          <w:color w:val="FF0000"/>
          <w:kern w:val="0"/>
          <w:sz w:val="30"/>
          <w:szCs w:val="30"/>
        </w:rPr>
        <w:t xml:space="preserve"> </w:t>
      </w:r>
      <w:r>
        <w:rPr>
          <w:rFonts w:hint="eastAsia" w:ascii="仿宋" w:hAnsi="仿宋" w:eastAsia="仿宋"/>
          <w:bCs/>
          <w:kern w:val="0"/>
          <w:sz w:val="30"/>
          <w:szCs w:val="30"/>
        </w:rPr>
        <w:t>舟山市</w:t>
      </w:r>
      <w:r>
        <w:rPr>
          <w:rFonts w:ascii="仿宋" w:hAnsi="仿宋" w:eastAsia="仿宋"/>
          <w:bCs/>
          <w:kern w:val="0"/>
          <w:sz w:val="30"/>
          <w:szCs w:val="30"/>
        </w:rPr>
        <w:t>企业技术中心的认定每</w:t>
      </w:r>
      <w:r>
        <w:rPr>
          <w:rFonts w:hint="eastAsia" w:ascii="仿宋" w:hAnsi="仿宋" w:eastAsia="仿宋"/>
          <w:bCs/>
          <w:kern w:val="0"/>
          <w:sz w:val="30"/>
          <w:szCs w:val="30"/>
        </w:rPr>
        <w:t>年</w:t>
      </w:r>
      <w:r>
        <w:rPr>
          <w:rFonts w:ascii="仿宋" w:hAnsi="仿宋" w:eastAsia="仿宋"/>
          <w:bCs/>
          <w:kern w:val="0"/>
          <w:sz w:val="30"/>
          <w:szCs w:val="30"/>
        </w:rPr>
        <w:t>组织一次。受理评价截止日期为评价年的</w:t>
      </w:r>
      <w:r>
        <w:rPr>
          <w:rFonts w:hint="eastAsia" w:ascii="仿宋" w:hAnsi="仿宋" w:eastAsia="仿宋"/>
          <w:bCs/>
          <w:kern w:val="0"/>
          <w:sz w:val="30"/>
          <w:szCs w:val="30"/>
        </w:rPr>
        <w:t>6</w:t>
      </w:r>
      <w:r>
        <w:rPr>
          <w:rFonts w:ascii="仿宋" w:hAnsi="仿宋" w:eastAsia="仿宋"/>
          <w:bCs/>
          <w:kern w:val="0"/>
          <w:sz w:val="30"/>
          <w:szCs w:val="30"/>
        </w:rPr>
        <w:t>月</w:t>
      </w:r>
      <w:r>
        <w:rPr>
          <w:rFonts w:hint="eastAsia" w:ascii="仿宋" w:hAnsi="仿宋" w:eastAsia="仿宋"/>
          <w:bCs/>
          <w:kern w:val="0"/>
          <w:sz w:val="30"/>
          <w:szCs w:val="30"/>
        </w:rPr>
        <w:t>30</w:t>
      </w:r>
      <w:r>
        <w:rPr>
          <w:rFonts w:ascii="仿宋" w:hAnsi="仿宋" w:eastAsia="仿宋"/>
          <w:bCs/>
          <w:kern w:val="0"/>
          <w:sz w:val="30"/>
          <w:szCs w:val="30"/>
        </w:rPr>
        <w:t>日。</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第七条</w:t>
      </w:r>
      <w:r>
        <w:rPr>
          <w:rFonts w:ascii="仿宋" w:hAnsi="仿宋" w:eastAsia="仿宋"/>
          <w:bCs/>
          <w:kern w:val="0"/>
          <w:sz w:val="30"/>
          <w:szCs w:val="30"/>
        </w:rPr>
        <w:t xml:space="preserve">  认定程序：</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（一）申请认定</w:t>
      </w:r>
      <w:r>
        <w:rPr>
          <w:rFonts w:hint="eastAsia" w:ascii="仿宋" w:hAnsi="仿宋" w:eastAsia="仿宋"/>
          <w:bCs/>
          <w:kern w:val="0"/>
          <w:sz w:val="30"/>
          <w:szCs w:val="30"/>
        </w:rPr>
        <w:t>舟山市</w:t>
      </w:r>
      <w:r>
        <w:rPr>
          <w:rFonts w:ascii="仿宋" w:hAnsi="仿宋" w:eastAsia="仿宋"/>
          <w:bCs/>
          <w:kern w:val="0"/>
          <w:sz w:val="30"/>
          <w:szCs w:val="30"/>
        </w:rPr>
        <w:t>企业技术中心的企业，应当向企业注册地的县</w:t>
      </w:r>
      <w:r>
        <w:rPr>
          <w:rFonts w:hint="eastAsia" w:ascii="仿宋" w:hAnsi="仿宋" w:eastAsia="仿宋"/>
          <w:bCs/>
          <w:kern w:val="0"/>
          <w:sz w:val="30"/>
          <w:szCs w:val="30"/>
        </w:rPr>
        <w:t>、区经信</w:t>
      </w:r>
      <w:r>
        <w:rPr>
          <w:rFonts w:ascii="仿宋" w:hAnsi="仿宋" w:eastAsia="仿宋"/>
          <w:bCs/>
          <w:kern w:val="0"/>
          <w:sz w:val="30"/>
          <w:szCs w:val="30"/>
        </w:rPr>
        <w:t>主管部门提出申请，并按要求提交如下申请材料：</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1．《</w:t>
      </w:r>
      <w:r>
        <w:rPr>
          <w:rFonts w:hint="eastAsia" w:ascii="仿宋" w:hAnsi="仿宋" w:eastAsia="仿宋"/>
          <w:bCs/>
          <w:kern w:val="0"/>
          <w:sz w:val="30"/>
          <w:szCs w:val="30"/>
        </w:rPr>
        <w:t>舟山市</w:t>
      </w:r>
      <w:r>
        <w:rPr>
          <w:rFonts w:ascii="仿宋" w:hAnsi="仿宋" w:eastAsia="仿宋"/>
          <w:bCs/>
          <w:kern w:val="0"/>
          <w:sz w:val="30"/>
          <w:szCs w:val="30"/>
        </w:rPr>
        <w:t>企业技术中心申请报告》（附件1）；</w:t>
      </w:r>
    </w:p>
    <w:p>
      <w:pPr>
        <w:widowControl/>
        <w:spacing w:line="560" w:lineRule="exact"/>
        <w:ind w:firstLine="588" w:firstLineChars="196"/>
        <w:jc w:val="left"/>
        <w:rPr>
          <w:rFonts w:ascii="仿宋" w:hAnsi="仿宋" w:eastAsia="仿宋"/>
          <w:bCs/>
          <w:kern w:val="0"/>
          <w:sz w:val="30"/>
          <w:szCs w:val="30"/>
        </w:rPr>
      </w:pPr>
      <w:r>
        <w:rPr>
          <w:rFonts w:ascii="仿宋" w:hAnsi="仿宋" w:eastAsia="仿宋"/>
          <w:bCs/>
          <w:kern w:val="0"/>
          <w:sz w:val="30"/>
          <w:szCs w:val="30"/>
        </w:rPr>
        <w:t>2．《</w:t>
      </w:r>
      <w:r>
        <w:rPr>
          <w:rFonts w:hint="eastAsia" w:ascii="仿宋" w:hAnsi="仿宋" w:eastAsia="仿宋"/>
          <w:bCs/>
          <w:kern w:val="0"/>
          <w:sz w:val="30"/>
          <w:szCs w:val="30"/>
        </w:rPr>
        <w:t>舟山市</w:t>
      </w:r>
      <w:r>
        <w:rPr>
          <w:rFonts w:ascii="仿宋" w:hAnsi="仿宋" w:eastAsia="仿宋"/>
          <w:bCs/>
          <w:kern w:val="0"/>
          <w:sz w:val="30"/>
          <w:szCs w:val="30"/>
        </w:rPr>
        <w:t>企业技术中心评价表》（附件3）；</w:t>
      </w:r>
    </w:p>
    <w:p>
      <w:pPr>
        <w:widowControl/>
        <w:spacing w:line="560" w:lineRule="exact"/>
        <w:ind w:firstLine="588" w:firstLineChars="196"/>
        <w:jc w:val="left"/>
        <w:rPr>
          <w:rFonts w:ascii="仿宋" w:hAnsi="仿宋" w:eastAsia="仿宋"/>
          <w:bCs/>
          <w:kern w:val="0"/>
          <w:sz w:val="30"/>
          <w:szCs w:val="30"/>
        </w:rPr>
      </w:pPr>
      <w:r>
        <w:rPr>
          <w:rFonts w:ascii="仿宋" w:hAnsi="仿宋" w:eastAsia="仿宋"/>
          <w:bCs/>
          <w:kern w:val="0"/>
          <w:sz w:val="30"/>
          <w:szCs w:val="30"/>
        </w:rPr>
        <w:t>3．企业科技活动及相关情况表、企业科技项目情况表（参见国家统计局Ⅶ502、Ⅶ503表式及说明），其中大型企业集团应将下属企业的报表合并填报；</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4．企业年度审计报告（含财务报表及财务报表附注），其中大型企业集团应将下属企业的报表合并填报；</w:t>
      </w:r>
    </w:p>
    <w:p>
      <w:pPr>
        <w:widowControl/>
        <w:spacing w:line="560" w:lineRule="exact"/>
        <w:ind w:firstLine="600" w:firstLineChars="200"/>
        <w:jc w:val="left"/>
        <w:rPr>
          <w:rFonts w:ascii="仿宋" w:hAnsi="仿宋" w:eastAsia="仿宋"/>
          <w:bCs/>
          <w:kern w:val="0"/>
          <w:sz w:val="30"/>
          <w:szCs w:val="30"/>
        </w:rPr>
      </w:pPr>
      <w:r>
        <w:rPr>
          <w:rFonts w:hint="eastAsia" w:ascii="仿宋" w:hAnsi="仿宋" w:eastAsia="仿宋"/>
          <w:bCs/>
          <w:kern w:val="0"/>
          <w:sz w:val="30"/>
          <w:szCs w:val="30"/>
        </w:rPr>
        <w:t>5</w:t>
      </w:r>
      <w:r>
        <w:rPr>
          <w:rFonts w:ascii="仿宋" w:hAnsi="仿宋" w:eastAsia="仿宋"/>
          <w:bCs/>
          <w:kern w:val="0"/>
          <w:sz w:val="30"/>
          <w:szCs w:val="30"/>
        </w:rPr>
        <w:t>．其它有关证明材料。</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（二）县</w:t>
      </w:r>
      <w:r>
        <w:rPr>
          <w:rFonts w:hint="eastAsia" w:ascii="仿宋" w:hAnsi="仿宋" w:eastAsia="仿宋"/>
          <w:bCs/>
          <w:kern w:val="0"/>
          <w:sz w:val="30"/>
          <w:szCs w:val="30"/>
        </w:rPr>
        <w:t>、区经信</w:t>
      </w:r>
      <w:r>
        <w:rPr>
          <w:rFonts w:ascii="仿宋" w:hAnsi="仿宋" w:eastAsia="仿宋"/>
          <w:bCs/>
          <w:kern w:val="0"/>
          <w:sz w:val="30"/>
          <w:szCs w:val="30"/>
        </w:rPr>
        <w:t>主管部门对企业报送的申请材料进行初审后，确定推荐企业名单，并将推荐企业的申请材料和初审推荐意见在规定时间内报送</w:t>
      </w:r>
      <w:r>
        <w:rPr>
          <w:rFonts w:hint="eastAsia" w:ascii="仿宋" w:hAnsi="仿宋" w:eastAsia="仿宋"/>
          <w:bCs/>
          <w:kern w:val="0"/>
          <w:sz w:val="30"/>
          <w:szCs w:val="30"/>
        </w:rPr>
        <w:t>市</w:t>
      </w:r>
      <w:r>
        <w:rPr>
          <w:rFonts w:ascii="仿宋" w:hAnsi="仿宋" w:eastAsia="仿宋"/>
          <w:bCs/>
          <w:kern w:val="0"/>
          <w:sz w:val="30"/>
          <w:szCs w:val="30"/>
        </w:rPr>
        <w:t>经济和信息化主管部门。</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（三）</w:t>
      </w:r>
      <w:r>
        <w:rPr>
          <w:rFonts w:hint="eastAsia" w:ascii="仿宋" w:hAnsi="仿宋" w:eastAsia="仿宋"/>
          <w:bCs/>
          <w:kern w:val="0"/>
          <w:sz w:val="30"/>
          <w:szCs w:val="30"/>
        </w:rPr>
        <w:t>市</w:t>
      </w:r>
      <w:r>
        <w:rPr>
          <w:rFonts w:ascii="仿宋" w:hAnsi="仿宋" w:eastAsia="仿宋"/>
          <w:bCs/>
          <w:kern w:val="0"/>
          <w:sz w:val="30"/>
          <w:szCs w:val="30"/>
        </w:rPr>
        <w:t>经济和信息化主管部门按照《</w:t>
      </w:r>
      <w:r>
        <w:rPr>
          <w:rFonts w:hint="eastAsia" w:ascii="仿宋" w:hAnsi="仿宋" w:eastAsia="仿宋"/>
          <w:bCs/>
          <w:kern w:val="0"/>
          <w:sz w:val="30"/>
          <w:szCs w:val="30"/>
        </w:rPr>
        <w:t>舟山市</w:t>
      </w:r>
      <w:r>
        <w:rPr>
          <w:rFonts w:ascii="仿宋" w:hAnsi="仿宋" w:eastAsia="仿宋"/>
          <w:bCs/>
          <w:kern w:val="0"/>
          <w:sz w:val="30"/>
          <w:szCs w:val="30"/>
        </w:rPr>
        <w:t>企业技术中心评价指标体系》（附件4）</w:t>
      </w:r>
      <w:r>
        <w:rPr>
          <w:rFonts w:hint="eastAsia" w:ascii="仿宋" w:hAnsi="仿宋" w:eastAsia="仿宋"/>
          <w:bCs/>
          <w:kern w:val="0"/>
          <w:sz w:val="30"/>
          <w:szCs w:val="30"/>
        </w:rPr>
        <w:t>组织专家</w:t>
      </w:r>
      <w:r>
        <w:rPr>
          <w:rFonts w:ascii="仿宋" w:hAnsi="仿宋" w:eastAsia="仿宋"/>
          <w:bCs/>
          <w:kern w:val="0"/>
          <w:sz w:val="30"/>
          <w:szCs w:val="30"/>
        </w:rPr>
        <w:t xml:space="preserve">进行综合评审。 </w:t>
      </w:r>
    </w:p>
    <w:p>
      <w:pPr>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（四）</w:t>
      </w:r>
      <w:r>
        <w:rPr>
          <w:rFonts w:hint="eastAsia" w:ascii="仿宋" w:hAnsi="仿宋" w:eastAsia="仿宋"/>
          <w:bCs/>
          <w:kern w:val="0"/>
          <w:sz w:val="30"/>
          <w:szCs w:val="30"/>
        </w:rPr>
        <w:t>市</w:t>
      </w:r>
      <w:r>
        <w:rPr>
          <w:rFonts w:ascii="仿宋" w:hAnsi="仿宋" w:eastAsia="仿宋"/>
          <w:bCs/>
          <w:kern w:val="0"/>
          <w:sz w:val="30"/>
          <w:szCs w:val="30"/>
        </w:rPr>
        <w:t>经济和信息化主管部门会同同级</w:t>
      </w:r>
      <w:r>
        <w:rPr>
          <w:rFonts w:hint="eastAsia" w:ascii="仿宋" w:hAnsi="仿宋" w:eastAsia="仿宋"/>
          <w:bCs/>
          <w:kern w:val="0"/>
          <w:sz w:val="30"/>
          <w:szCs w:val="30"/>
        </w:rPr>
        <w:t>住建、</w:t>
      </w:r>
      <w:r>
        <w:rPr>
          <w:rFonts w:ascii="仿宋" w:hAnsi="仿宋" w:eastAsia="仿宋"/>
          <w:bCs/>
          <w:kern w:val="0"/>
          <w:sz w:val="30"/>
          <w:szCs w:val="30"/>
        </w:rPr>
        <w:t>财政、税务和海关等部门根据各自职能对综合评审结果予以审核，择优确定</w:t>
      </w:r>
      <w:r>
        <w:rPr>
          <w:rFonts w:hint="eastAsia" w:ascii="仿宋" w:hAnsi="仿宋" w:eastAsia="仿宋"/>
          <w:bCs/>
          <w:kern w:val="0"/>
          <w:sz w:val="30"/>
          <w:szCs w:val="30"/>
        </w:rPr>
        <w:t>舟山市</w:t>
      </w:r>
      <w:r>
        <w:rPr>
          <w:rFonts w:ascii="仿宋" w:hAnsi="仿宋" w:eastAsia="仿宋"/>
          <w:bCs/>
          <w:kern w:val="0"/>
          <w:sz w:val="30"/>
          <w:szCs w:val="30"/>
        </w:rPr>
        <w:t>企业技术中心名单，并予以公布。</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第八条</w:t>
      </w:r>
      <w:r>
        <w:rPr>
          <w:rFonts w:ascii="仿宋" w:hAnsi="仿宋" w:eastAsia="仿宋"/>
          <w:bCs/>
          <w:kern w:val="0"/>
          <w:sz w:val="30"/>
          <w:szCs w:val="30"/>
        </w:rPr>
        <w:t xml:space="preserve">  </w:t>
      </w:r>
      <w:r>
        <w:rPr>
          <w:rFonts w:hint="eastAsia" w:ascii="仿宋" w:hAnsi="仿宋" w:eastAsia="仿宋"/>
          <w:bCs/>
          <w:kern w:val="0"/>
          <w:sz w:val="30"/>
          <w:szCs w:val="30"/>
        </w:rPr>
        <w:t>舟山市</w:t>
      </w:r>
      <w:r>
        <w:rPr>
          <w:rFonts w:ascii="仿宋" w:hAnsi="仿宋" w:eastAsia="仿宋"/>
          <w:bCs/>
          <w:kern w:val="0"/>
          <w:sz w:val="30"/>
          <w:szCs w:val="30"/>
        </w:rPr>
        <w:t>企业技术中心认定结果从上报申请认定材料截止日起，70个工作日内颁布。</w:t>
      </w:r>
    </w:p>
    <w:p>
      <w:pPr>
        <w:widowControl/>
        <w:spacing w:line="560" w:lineRule="exact"/>
        <w:jc w:val="center"/>
        <w:rPr>
          <w:rFonts w:ascii="仿宋" w:hAnsi="仿宋" w:eastAsia="仿宋"/>
          <w:b/>
          <w:kern w:val="0"/>
          <w:sz w:val="30"/>
          <w:szCs w:val="30"/>
        </w:rPr>
      </w:pPr>
      <w:r>
        <w:rPr>
          <w:rFonts w:ascii="仿宋" w:hAnsi="仿宋" w:eastAsia="仿宋"/>
          <w:b/>
          <w:kern w:val="0"/>
          <w:sz w:val="30"/>
          <w:szCs w:val="30"/>
        </w:rPr>
        <w:t>第三章  评价</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第九条</w:t>
      </w:r>
      <w:r>
        <w:rPr>
          <w:rFonts w:ascii="仿宋" w:hAnsi="仿宋" w:eastAsia="仿宋"/>
          <w:bCs/>
          <w:kern w:val="0"/>
          <w:sz w:val="30"/>
          <w:szCs w:val="30"/>
        </w:rPr>
        <w:t xml:space="preserve">  </w:t>
      </w:r>
      <w:r>
        <w:rPr>
          <w:rFonts w:hint="eastAsia" w:ascii="仿宋" w:hAnsi="仿宋" w:eastAsia="仿宋"/>
          <w:bCs/>
          <w:kern w:val="0"/>
          <w:sz w:val="30"/>
          <w:szCs w:val="30"/>
        </w:rPr>
        <w:t>舟山市</w:t>
      </w:r>
      <w:r>
        <w:rPr>
          <w:rFonts w:ascii="仿宋" w:hAnsi="仿宋" w:eastAsia="仿宋"/>
          <w:bCs/>
          <w:kern w:val="0"/>
          <w:sz w:val="30"/>
          <w:szCs w:val="30"/>
        </w:rPr>
        <w:t>企业技术中心每两年进行一次评价。受理评价截止日期为评价年的</w:t>
      </w:r>
      <w:r>
        <w:rPr>
          <w:rFonts w:hint="eastAsia" w:ascii="仿宋" w:hAnsi="仿宋" w:eastAsia="仿宋"/>
          <w:bCs/>
          <w:kern w:val="0"/>
          <w:sz w:val="30"/>
          <w:szCs w:val="30"/>
        </w:rPr>
        <w:t>6</w:t>
      </w:r>
      <w:r>
        <w:rPr>
          <w:rFonts w:ascii="仿宋" w:hAnsi="仿宋" w:eastAsia="仿宋"/>
          <w:bCs/>
          <w:kern w:val="0"/>
          <w:sz w:val="30"/>
          <w:szCs w:val="30"/>
        </w:rPr>
        <w:t>月</w:t>
      </w:r>
      <w:r>
        <w:rPr>
          <w:rFonts w:hint="eastAsia" w:ascii="仿宋" w:hAnsi="仿宋" w:eastAsia="仿宋"/>
          <w:bCs/>
          <w:kern w:val="0"/>
          <w:sz w:val="30"/>
          <w:szCs w:val="30"/>
        </w:rPr>
        <w:t>30</w:t>
      </w:r>
      <w:r>
        <w:rPr>
          <w:rFonts w:ascii="仿宋" w:hAnsi="仿宋" w:eastAsia="仿宋"/>
          <w:bCs/>
          <w:kern w:val="0"/>
          <w:sz w:val="30"/>
          <w:szCs w:val="30"/>
        </w:rPr>
        <w:t>日。</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第十条  评价程序：</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（一）经认定的</w:t>
      </w:r>
      <w:r>
        <w:rPr>
          <w:rFonts w:hint="eastAsia" w:ascii="仿宋" w:hAnsi="仿宋" w:eastAsia="仿宋"/>
          <w:bCs/>
          <w:kern w:val="0"/>
          <w:sz w:val="30"/>
          <w:szCs w:val="30"/>
        </w:rPr>
        <w:t>舟山市</w:t>
      </w:r>
      <w:r>
        <w:rPr>
          <w:rFonts w:ascii="仿宋" w:hAnsi="仿宋" w:eastAsia="仿宋"/>
          <w:bCs/>
          <w:kern w:val="0"/>
          <w:sz w:val="30"/>
          <w:szCs w:val="30"/>
        </w:rPr>
        <w:t>企业技术中心所在企业，应当在规定的评价期内向企业注册地的县</w:t>
      </w:r>
      <w:r>
        <w:rPr>
          <w:rFonts w:hint="eastAsia" w:ascii="仿宋" w:hAnsi="仿宋" w:eastAsia="仿宋"/>
          <w:bCs/>
          <w:kern w:val="0"/>
          <w:sz w:val="30"/>
          <w:szCs w:val="30"/>
        </w:rPr>
        <w:t>、区经信</w:t>
      </w:r>
      <w:r>
        <w:rPr>
          <w:rFonts w:ascii="仿宋" w:hAnsi="仿宋" w:eastAsia="仿宋"/>
          <w:bCs/>
          <w:kern w:val="0"/>
          <w:sz w:val="30"/>
          <w:szCs w:val="30"/>
        </w:rPr>
        <w:t>主管部门按要求提交如下评价材料：</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1．《</w:t>
      </w:r>
      <w:r>
        <w:rPr>
          <w:rFonts w:hint="eastAsia" w:ascii="仿宋" w:hAnsi="仿宋" w:eastAsia="仿宋"/>
          <w:bCs/>
          <w:kern w:val="0"/>
          <w:sz w:val="30"/>
          <w:szCs w:val="30"/>
        </w:rPr>
        <w:t>舟山市</w:t>
      </w:r>
      <w:r>
        <w:rPr>
          <w:rFonts w:ascii="仿宋" w:hAnsi="仿宋" w:eastAsia="仿宋"/>
          <w:bCs/>
          <w:kern w:val="0"/>
          <w:sz w:val="30"/>
          <w:szCs w:val="30"/>
        </w:rPr>
        <w:t>企业技术中心工作总结》（附件2）；</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2．《</w:t>
      </w:r>
      <w:r>
        <w:rPr>
          <w:rFonts w:hint="eastAsia" w:ascii="仿宋" w:hAnsi="仿宋" w:eastAsia="仿宋"/>
          <w:bCs/>
          <w:kern w:val="0"/>
          <w:sz w:val="30"/>
          <w:szCs w:val="30"/>
        </w:rPr>
        <w:t>舟山市</w:t>
      </w:r>
      <w:r>
        <w:rPr>
          <w:rFonts w:ascii="仿宋" w:hAnsi="仿宋" w:eastAsia="仿宋"/>
          <w:bCs/>
          <w:kern w:val="0"/>
          <w:sz w:val="30"/>
          <w:szCs w:val="30"/>
        </w:rPr>
        <w:t>企业技术中心评价表》（附件3）；</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3． 企业科技活动及相关情况表、企业科技项目情况表（参见国家统计局Ⅶ502、Ⅶ503表式及说明），其中大型企业集团应将下属企业的报表合并填报；</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4．企业年度审计报告（含财务报表及财务报表附注），其中大型企业集团应将下属企业的报表合并填报；</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5．</w:t>
      </w:r>
      <w:r>
        <w:rPr>
          <w:rFonts w:hint="eastAsia" w:ascii="仿宋" w:hAnsi="仿宋" w:eastAsia="仿宋"/>
          <w:bCs/>
          <w:kern w:val="0"/>
          <w:sz w:val="30"/>
          <w:szCs w:val="30"/>
        </w:rPr>
        <w:t>县</w:t>
      </w:r>
      <w:r>
        <w:rPr>
          <w:rFonts w:ascii="仿宋" w:hAnsi="仿宋" w:eastAsia="仿宋"/>
          <w:bCs/>
          <w:kern w:val="0"/>
          <w:sz w:val="30"/>
          <w:szCs w:val="30"/>
        </w:rPr>
        <w:t>、区</w:t>
      </w:r>
      <w:r>
        <w:rPr>
          <w:rFonts w:hint="eastAsia" w:ascii="仿宋" w:hAnsi="仿宋" w:eastAsia="仿宋"/>
          <w:bCs/>
          <w:kern w:val="0"/>
          <w:sz w:val="30"/>
          <w:szCs w:val="30"/>
        </w:rPr>
        <w:t>税务</w:t>
      </w:r>
      <w:r>
        <w:rPr>
          <w:rFonts w:ascii="仿宋" w:hAnsi="仿宋" w:eastAsia="仿宋"/>
          <w:bCs/>
          <w:kern w:val="0"/>
          <w:sz w:val="30"/>
          <w:szCs w:val="30"/>
        </w:rPr>
        <w:t>部门出具的企业纳税证明；</w:t>
      </w:r>
    </w:p>
    <w:p>
      <w:pPr>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6．其它有关证明材料。</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（二）县</w:t>
      </w:r>
      <w:r>
        <w:rPr>
          <w:rFonts w:hint="eastAsia" w:ascii="仿宋" w:hAnsi="仿宋" w:eastAsia="仿宋"/>
          <w:bCs/>
          <w:kern w:val="0"/>
          <w:sz w:val="30"/>
          <w:szCs w:val="30"/>
        </w:rPr>
        <w:t>、区经信</w:t>
      </w:r>
      <w:r>
        <w:rPr>
          <w:rFonts w:ascii="仿宋" w:hAnsi="仿宋" w:eastAsia="仿宋"/>
          <w:bCs/>
          <w:kern w:val="0"/>
          <w:sz w:val="30"/>
          <w:szCs w:val="30"/>
        </w:rPr>
        <w:t>主管部门对当地的</w:t>
      </w:r>
      <w:r>
        <w:rPr>
          <w:rFonts w:hint="eastAsia" w:ascii="仿宋" w:hAnsi="仿宋" w:eastAsia="仿宋"/>
          <w:bCs/>
          <w:kern w:val="0"/>
          <w:sz w:val="30"/>
          <w:szCs w:val="30"/>
        </w:rPr>
        <w:t>舟山市</w:t>
      </w:r>
      <w:r>
        <w:rPr>
          <w:rFonts w:ascii="仿宋" w:hAnsi="仿宋" w:eastAsia="仿宋"/>
          <w:bCs/>
          <w:kern w:val="0"/>
          <w:sz w:val="30"/>
          <w:szCs w:val="30"/>
        </w:rPr>
        <w:t>企业技术中心报送的评价材料进行初审后，将评价材料和审查意见在规定时间内报送</w:t>
      </w:r>
      <w:r>
        <w:rPr>
          <w:rFonts w:hint="eastAsia" w:ascii="仿宋" w:hAnsi="仿宋" w:eastAsia="仿宋"/>
          <w:bCs/>
          <w:kern w:val="0"/>
          <w:sz w:val="30"/>
          <w:szCs w:val="30"/>
        </w:rPr>
        <w:t>市</w:t>
      </w:r>
      <w:r>
        <w:rPr>
          <w:rFonts w:ascii="仿宋" w:hAnsi="仿宋" w:eastAsia="仿宋"/>
          <w:bCs/>
          <w:kern w:val="0"/>
          <w:sz w:val="30"/>
          <w:szCs w:val="30"/>
        </w:rPr>
        <w:t>经济和信息化主管部门。</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（三）</w:t>
      </w:r>
      <w:r>
        <w:rPr>
          <w:rFonts w:hint="eastAsia" w:ascii="仿宋" w:hAnsi="仿宋" w:eastAsia="仿宋"/>
          <w:bCs/>
          <w:kern w:val="0"/>
          <w:sz w:val="30"/>
          <w:szCs w:val="30"/>
        </w:rPr>
        <w:t>市</w:t>
      </w:r>
      <w:r>
        <w:rPr>
          <w:rFonts w:ascii="仿宋" w:hAnsi="仿宋" w:eastAsia="仿宋"/>
          <w:bCs/>
          <w:kern w:val="0"/>
          <w:sz w:val="30"/>
          <w:szCs w:val="30"/>
        </w:rPr>
        <w:t>经济和信息化主管部门</w:t>
      </w:r>
      <w:r>
        <w:rPr>
          <w:rFonts w:hint="eastAsia" w:ascii="仿宋" w:hAnsi="仿宋" w:eastAsia="仿宋"/>
          <w:bCs/>
          <w:kern w:val="0"/>
          <w:sz w:val="30"/>
          <w:szCs w:val="30"/>
        </w:rPr>
        <w:t>组织专家</w:t>
      </w:r>
      <w:r>
        <w:rPr>
          <w:rFonts w:ascii="仿宋" w:hAnsi="仿宋" w:eastAsia="仿宋"/>
          <w:bCs/>
          <w:kern w:val="0"/>
          <w:sz w:val="30"/>
          <w:szCs w:val="30"/>
        </w:rPr>
        <w:t>进行</w:t>
      </w:r>
      <w:r>
        <w:rPr>
          <w:rFonts w:hint="eastAsia" w:ascii="仿宋" w:hAnsi="仿宋" w:eastAsia="仿宋"/>
          <w:bCs/>
          <w:kern w:val="0"/>
          <w:sz w:val="30"/>
          <w:szCs w:val="30"/>
        </w:rPr>
        <w:t>评价，并形成</w:t>
      </w:r>
      <w:r>
        <w:rPr>
          <w:rFonts w:ascii="仿宋" w:hAnsi="仿宋" w:eastAsia="仿宋"/>
          <w:bCs/>
          <w:kern w:val="0"/>
          <w:sz w:val="30"/>
          <w:szCs w:val="30"/>
        </w:rPr>
        <w:t>评价结果</w:t>
      </w:r>
      <w:r>
        <w:rPr>
          <w:rFonts w:hint="eastAsia" w:ascii="仿宋" w:hAnsi="仿宋" w:eastAsia="仿宋"/>
          <w:bCs/>
          <w:kern w:val="0"/>
          <w:sz w:val="30"/>
          <w:szCs w:val="30"/>
        </w:rPr>
        <w:t>和</w:t>
      </w:r>
      <w:r>
        <w:rPr>
          <w:rFonts w:ascii="仿宋" w:hAnsi="仿宋" w:eastAsia="仿宋"/>
          <w:bCs/>
          <w:kern w:val="0"/>
          <w:sz w:val="30"/>
          <w:szCs w:val="30"/>
        </w:rPr>
        <w:t>评价报告。</w:t>
      </w:r>
    </w:p>
    <w:p>
      <w:pPr>
        <w:spacing w:line="560" w:lineRule="exact"/>
        <w:jc w:val="left"/>
        <w:rPr>
          <w:rFonts w:ascii="仿宋" w:hAnsi="仿宋" w:eastAsia="仿宋"/>
          <w:bCs/>
          <w:kern w:val="0"/>
          <w:sz w:val="30"/>
          <w:szCs w:val="30"/>
        </w:rPr>
      </w:pPr>
      <w:r>
        <w:rPr>
          <w:rFonts w:ascii="仿宋" w:hAnsi="仿宋" w:eastAsia="仿宋"/>
          <w:bCs/>
          <w:kern w:val="0"/>
          <w:sz w:val="30"/>
          <w:szCs w:val="30"/>
        </w:rPr>
        <w:t>（四）</w:t>
      </w:r>
      <w:r>
        <w:rPr>
          <w:rFonts w:hint="eastAsia" w:ascii="仿宋" w:hAnsi="仿宋" w:eastAsia="仿宋"/>
          <w:bCs/>
          <w:kern w:val="0"/>
          <w:sz w:val="30"/>
          <w:szCs w:val="30"/>
        </w:rPr>
        <w:t>市</w:t>
      </w:r>
      <w:r>
        <w:rPr>
          <w:rFonts w:ascii="仿宋" w:hAnsi="仿宋" w:eastAsia="仿宋"/>
          <w:bCs/>
          <w:kern w:val="0"/>
          <w:sz w:val="30"/>
          <w:szCs w:val="30"/>
        </w:rPr>
        <w:t>经济和信息化主管部门会同同级</w:t>
      </w:r>
      <w:r>
        <w:rPr>
          <w:rFonts w:hint="eastAsia" w:ascii="仿宋" w:hAnsi="仿宋" w:eastAsia="仿宋"/>
          <w:bCs/>
          <w:kern w:val="0"/>
          <w:sz w:val="30"/>
          <w:szCs w:val="30"/>
        </w:rPr>
        <w:t>住建、</w:t>
      </w:r>
      <w:r>
        <w:rPr>
          <w:rFonts w:ascii="仿宋" w:hAnsi="仿宋" w:eastAsia="仿宋"/>
          <w:bCs/>
          <w:kern w:val="0"/>
          <w:sz w:val="30"/>
          <w:szCs w:val="30"/>
        </w:rPr>
        <w:t>财政、税务和海关等部门根据各自职能对评价报告予以审核确认，并将评价结果予以公布。</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第十一条</w:t>
      </w:r>
      <w:r>
        <w:rPr>
          <w:rFonts w:ascii="仿宋" w:hAnsi="仿宋" w:eastAsia="仿宋"/>
          <w:bCs/>
          <w:kern w:val="0"/>
          <w:sz w:val="30"/>
          <w:szCs w:val="30"/>
        </w:rPr>
        <w:t xml:space="preserve">  </w:t>
      </w:r>
      <w:r>
        <w:rPr>
          <w:rFonts w:hint="eastAsia" w:ascii="仿宋" w:hAnsi="仿宋" w:eastAsia="仿宋"/>
          <w:bCs/>
          <w:kern w:val="0"/>
          <w:sz w:val="30"/>
          <w:szCs w:val="30"/>
        </w:rPr>
        <w:t>舟山市</w:t>
      </w:r>
      <w:r>
        <w:rPr>
          <w:rFonts w:ascii="仿宋" w:hAnsi="仿宋" w:eastAsia="仿宋"/>
          <w:bCs/>
          <w:kern w:val="0"/>
          <w:sz w:val="30"/>
          <w:szCs w:val="30"/>
        </w:rPr>
        <w:t>企业技术中心评价实行评分制，结果分为优秀、合格、不合格。</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（一）评价得分85分及以上为优秀。</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（二）评价得分60分（含60分）至85分之间为合格，但对评价得分介于60分至65分（含65分）的予以警告。</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（三）评价得分低于60分；未在规定时间内报送评价材料；或报送材料有弄虚作假并经查实的，评价结果为不合格。</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第十二条</w:t>
      </w:r>
      <w:r>
        <w:rPr>
          <w:rFonts w:ascii="仿宋" w:hAnsi="仿宋" w:eastAsia="仿宋"/>
          <w:bCs/>
          <w:kern w:val="0"/>
          <w:sz w:val="30"/>
          <w:szCs w:val="30"/>
        </w:rPr>
        <w:t xml:space="preserve">  </w:t>
      </w:r>
      <w:r>
        <w:rPr>
          <w:rFonts w:hint="eastAsia" w:ascii="仿宋" w:hAnsi="仿宋" w:eastAsia="仿宋"/>
          <w:bCs/>
          <w:kern w:val="0"/>
          <w:sz w:val="30"/>
          <w:szCs w:val="30"/>
        </w:rPr>
        <w:t>舟山市</w:t>
      </w:r>
      <w:r>
        <w:rPr>
          <w:rFonts w:ascii="仿宋" w:hAnsi="仿宋" w:eastAsia="仿宋"/>
          <w:bCs/>
          <w:kern w:val="0"/>
          <w:sz w:val="30"/>
          <w:szCs w:val="30"/>
        </w:rPr>
        <w:t>企业技术中心评价结果从上报评价材料截止日起，70个工作日内颁布。</w:t>
      </w:r>
    </w:p>
    <w:p>
      <w:pPr>
        <w:widowControl/>
        <w:spacing w:line="560" w:lineRule="exact"/>
        <w:jc w:val="center"/>
        <w:rPr>
          <w:rFonts w:ascii="仿宋" w:hAnsi="仿宋" w:eastAsia="仿宋"/>
          <w:b/>
          <w:kern w:val="0"/>
          <w:sz w:val="30"/>
          <w:szCs w:val="30"/>
        </w:rPr>
      </w:pPr>
      <w:r>
        <w:rPr>
          <w:rFonts w:ascii="仿宋" w:hAnsi="仿宋" w:eastAsia="仿宋"/>
          <w:b/>
          <w:kern w:val="0"/>
          <w:sz w:val="30"/>
          <w:szCs w:val="30"/>
        </w:rPr>
        <w:t>第四章  调整与撤销</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第十三条</w:t>
      </w:r>
      <w:r>
        <w:rPr>
          <w:rFonts w:ascii="仿宋" w:hAnsi="仿宋" w:eastAsia="仿宋"/>
          <w:bCs/>
          <w:kern w:val="0"/>
          <w:sz w:val="30"/>
          <w:szCs w:val="30"/>
        </w:rPr>
        <w:t xml:space="preserve"> </w:t>
      </w:r>
      <w:r>
        <w:rPr>
          <w:rFonts w:hint="eastAsia" w:ascii="仿宋" w:hAnsi="仿宋" w:eastAsia="仿宋"/>
          <w:bCs/>
          <w:kern w:val="0"/>
          <w:sz w:val="30"/>
          <w:szCs w:val="30"/>
        </w:rPr>
        <w:t>舟山市</w:t>
      </w:r>
      <w:r>
        <w:rPr>
          <w:rFonts w:ascii="仿宋" w:hAnsi="仿宋" w:eastAsia="仿宋"/>
          <w:bCs/>
          <w:kern w:val="0"/>
          <w:sz w:val="30"/>
          <w:szCs w:val="30"/>
        </w:rPr>
        <w:t>企业技术中心所在企业因更名需变更</w:t>
      </w:r>
      <w:r>
        <w:rPr>
          <w:rFonts w:hint="eastAsia" w:ascii="仿宋" w:hAnsi="仿宋" w:eastAsia="仿宋"/>
          <w:bCs/>
          <w:kern w:val="0"/>
          <w:sz w:val="30"/>
          <w:szCs w:val="30"/>
        </w:rPr>
        <w:t>舟山市</w:t>
      </w:r>
      <w:r>
        <w:rPr>
          <w:rFonts w:ascii="仿宋" w:hAnsi="仿宋" w:eastAsia="仿宋"/>
          <w:bCs/>
          <w:kern w:val="0"/>
          <w:sz w:val="30"/>
          <w:szCs w:val="30"/>
        </w:rPr>
        <w:t>企业技术中心名称的，凭工商管理部门的《企业名称变更核准通知书》和变更后《企业法人营业执照》复印件，经当地县</w:t>
      </w:r>
      <w:r>
        <w:rPr>
          <w:rFonts w:hint="eastAsia" w:ascii="仿宋" w:hAnsi="仿宋" w:eastAsia="仿宋"/>
          <w:bCs/>
          <w:kern w:val="0"/>
          <w:sz w:val="30"/>
          <w:szCs w:val="30"/>
        </w:rPr>
        <w:t>、区经信</w:t>
      </w:r>
      <w:r>
        <w:rPr>
          <w:rFonts w:ascii="仿宋" w:hAnsi="仿宋" w:eastAsia="仿宋"/>
          <w:bCs/>
          <w:kern w:val="0"/>
          <w:sz w:val="30"/>
          <w:szCs w:val="30"/>
        </w:rPr>
        <w:t>主管部门确认后报</w:t>
      </w:r>
      <w:r>
        <w:rPr>
          <w:rFonts w:hint="eastAsia" w:ascii="仿宋" w:hAnsi="仿宋" w:eastAsia="仿宋"/>
          <w:bCs/>
          <w:kern w:val="0"/>
          <w:sz w:val="30"/>
          <w:szCs w:val="30"/>
        </w:rPr>
        <w:t>市</w:t>
      </w:r>
      <w:r>
        <w:rPr>
          <w:rFonts w:ascii="仿宋" w:hAnsi="仿宋" w:eastAsia="仿宋"/>
          <w:bCs/>
          <w:kern w:val="0"/>
          <w:sz w:val="30"/>
          <w:szCs w:val="30"/>
        </w:rPr>
        <w:t>经济和信息化主管部门办理更名手续。</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第十四条</w:t>
      </w:r>
      <w:r>
        <w:rPr>
          <w:rFonts w:ascii="仿宋" w:hAnsi="仿宋" w:eastAsia="仿宋"/>
          <w:bCs/>
          <w:kern w:val="0"/>
          <w:sz w:val="30"/>
          <w:szCs w:val="30"/>
        </w:rPr>
        <w:t xml:space="preserve">  </w:t>
      </w:r>
      <w:r>
        <w:rPr>
          <w:rFonts w:hint="eastAsia" w:ascii="仿宋" w:hAnsi="仿宋" w:eastAsia="仿宋"/>
          <w:bCs/>
          <w:kern w:val="0"/>
          <w:sz w:val="30"/>
          <w:szCs w:val="30"/>
        </w:rPr>
        <w:t>舟山市</w:t>
      </w:r>
      <w:r>
        <w:rPr>
          <w:rFonts w:ascii="仿宋" w:hAnsi="仿宋" w:eastAsia="仿宋"/>
          <w:bCs/>
          <w:kern w:val="0"/>
          <w:sz w:val="30"/>
          <w:szCs w:val="30"/>
        </w:rPr>
        <w:t>企业技术中心所在企业因重组、搬迁等原因需变更企业技术中心依托单位的，应由新的依托单位按认定要求重新办理认定手续，对符合要求的，其</w:t>
      </w:r>
      <w:r>
        <w:rPr>
          <w:rFonts w:hint="eastAsia" w:ascii="仿宋" w:hAnsi="仿宋" w:eastAsia="仿宋"/>
          <w:bCs/>
          <w:kern w:val="0"/>
          <w:sz w:val="30"/>
          <w:szCs w:val="30"/>
        </w:rPr>
        <w:t>市</w:t>
      </w:r>
      <w:r>
        <w:rPr>
          <w:rFonts w:ascii="仿宋" w:hAnsi="仿宋" w:eastAsia="仿宋"/>
          <w:bCs/>
          <w:kern w:val="0"/>
          <w:sz w:val="30"/>
          <w:szCs w:val="30"/>
        </w:rPr>
        <w:t>级企业技术中心的认定时间可连续计算，原依托单位的</w:t>
      </w:r>
      <w:r>
        <w:rPr>
          <w:rFonts w:hint="eastAsia" w:ascii="仿宋" w:hAnsi="仿宋" w:eastAsia="仿宋"/>
          <w:bCs/>
          <w:kern w:val="0"/>
          <w:sz w:val="30"/>
          <w:szCs w:val="30"/>
        </w:rPr>
        <w:t>市</w:t>
      </w:r>
      <w:r>
        <w:rPr>
          <w:rFonts w:ascii="仿宋" w:hAnsi="仿宋" w:eastAsia="仿宋"/>
          <w:bCs/>
          <w:kern w:val="0"/>
          <w:sz w:val="30"/>
          <w:szCs w:val="30"/>
        </w:rPr>
        <w:t>级企业技术中心不再保留。</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第十五条</w:t>
      </w:r>
      <w:r>
        <w:rPr>
          <w:rFonts w:ascii="仿宋" w:hAnsi="仿宋" w:eastAsia="仿宋"/>
          <w:bCs/>
          <w:kern w:val="0"/>
          <w:sz w:val="30"/>
          <w:szCs w:val="30"/>
        </w:rPr>
        <w:t xml:space="preserve">  </w:t>
      </w:r>
      <w:r>
        <w:rPr>
          <w:rFonts w:hint="eastAsia" w:ascii="仿宋" w:hAnsi="仿宋" w:eastAsia="仿宋"/>
          <w:bCs/>
          <w:kern w:val="0"/>
          <w:sz w:val="30"/>
          <w:szCs w:val="30"/>
        </w:rPr>
        <w:t>舟山市</w:t>
      </w:r>
      <w:r>
        <w:rPr>
          <w:rFonts w:ascii="仿宋" w:hAnsi="仿宋" w:eastAsia="仿宋"/>
          <w:bCs/>
          <w:kern w:val="0"/>
          <w:sz w:val="30"/>
          <w:szCs w:val="30"/>
        </w:rPr>
        <w:t>企业技术中心所在企业因重组、搬迁等重大调整或因受不可抗拒外部因素影响的，应及时将相关情况报当地县</w:t>
      </w:r>
      <w:r>
        <w:rPr>
          <w:rFonts w:hint="eastAsia" w:ascii="仿宋" w:hAnsi="仿宋" w:eastAsia="仿宋"/>
          <w:bCs/>
          <w:kern w:val="0"/>
          <w:sz w:val="30"/>
          <w:szCs w:val="30"/>
        </w:rPr>
        <w:t>、区经信</w:t>
      </w:r>
      <w:r>
        <w:rPr>
          <w:rFonts w:ascii="仿宋" w:hAnsi="仿宋" w:eastAsia="仿宋"/>
          <w:bCs/>
          <w:kern w:val="0"/>
          <w:sz w:val="30"/>
          <w:szCs w:val="30"/>
        </w:rPr>
        <w:t>主管部门，经县</w:t>
      </w:r>
      <w:r>
        <w:rPr>
          <w:rFonts w:hint="eastAsia" w:ascii="仿宋" w:hAnsi="仿宋" w:eastAsia="仿宋"/>
          <w:bCs/>
          <w:kern w:val="0"/>
          <w:sz w:val="30"/>
          <w:szCs w:val="30"/>
        </w:rPr>
        <w:t>、区经信</w:t>
      </w:r>
      <w:r>
        <w:rPr>
          <w:rFonts w:ascii="仿宋" w:hAnsi="仿宋" w:eastAsia="仿宋"/>
          <w:bCs/>
          <w:kern w:val="0"/>
          <w:sz w:val="30"/>
          <w:szCs w:val="30"/>
        </w:rPr>
        <w:t>主管部门确认后报</w:t>
      </w:r>
      <w:r>
        <w:rPr>
          <w:rFonts w:hint="eastAsia" w:ascii="仿宋" w:hAnsi="仿宋" w:eastAsia="仿宋"/>
          <w:bCs/>
          <w:kern w:val="0"/>
          <w:sz w:val="30"/>
          <w:szCs w:val="30"/>
        </w:rPr>
        <w:t>市</w:t>
      </w:r>
      <w:r>
        <w:rPr>
          <w:rFonts w:ascii="仿宋" w:hAnsi="仿宋" w:eastAsia="仿宋"/>
          <w:bCs/>
          <w:kern w:val="0"/>
          <w:sz w:val="30"/>
          <w:szCs w:val="30"/>
        </w:rPr>
        <w:t>经济和信息化主管部门批准，可暂缓</w:t>
      </w:r>
      <w:r>
        <w:rPr>
          <w:rFonts w:hint="eastAsia" w:ascii="仿宋" w:hAnsi="仿宋" w:eastAsia="仿宋"/>
          <w:bCs/>
          <w:kern w:val="0"/>
          <w:sz w:val="30"/>
          <w:szCs w:val="30"/>
        </w:rPr>
        <w:t>市</w:t>
      </w:r>
      <w:r>
        <w:rPr>
          <w:rFonts w:ascii="仿宋" w:hAnsi="仿宋" w:eastAsia="仿宋"/>
          <w:bCs/>
          <w:kern w:val="0"/>
          <w:sz w:val="30"/>
          <w:szCs w:val="30"/>
        </w:rPr>
        <w:t>级企业技术中心评价。</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第十六条</w:t>
      </w:r>
      <w:r>
        <w:rPr>
          <w:rFonts w:ascii="仿宋" w:hAnsi="仿宋" w:eastAsia="仿宋"/>
          <w:bCs/>
          <w:kern w:val="0"/>
          <w:sz w:val="30"/>
          <w:szCs w:val="30"/>
        </w:rPr>
        <w:t xml:space="preserve">  有下列情况之一的，撤销其</w:t>
      </w:r>
      <w:r>
        <w:rPr>
          <w:rFonts w:hint="eastAsia" w:ascii="仿宋" w:hAnsi="仿宋" w:eastAsia="仿宋"/>
          <w:bCs/>
          <w:kern w:val="0"/>
          <w:sz w:val="30"/>
          <w:szCs w:val="30"/>
        </w:rPr>
        <w:t>舟山市</w:t>
      </w:r>
      <w:r>
        <w:rPr>
          <w:rFonts w:ascii="仿宋" w:hAnsi="仿宋" w:eastAsia="仿宋"/>
          <w:bCs/>
          <w:kern w:val="0"/>
          <w:sz w:val="30"/>
          <w:szCs w:val="30"/>
        </w:rPr>
        <w:t>企业技术中心资格：</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（一）评价不合格的；</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（二）所在企业自行要求撤销其技术中心资格的；</w:t>
      </w:r>
    </w:p>
    <w:p>
      <w:pPr>
        <w:widowControl/>
        <w:spacing w:line="560" w:lineRule="exact"/>
        <w:ind w:firstLine="588" w:firstLineChars="196"/>
        <w:jc w:val="left"/>
        <w:rPr>
          <w:rFonts w:ascii="仿宋" w:hAnsi="仿宋" w:eastAsia="仿宋"/>
          <w:bCs/>
          <w:kern w:val="0"/>
          <w:sz w:val="30"/>
          <w:szCs w:val="30"/>
        </w:rPr>
      </w:pPr>
      <w:r>
        <w:rPr>
          <w:rFonts w:ascii="仿宋" w:hAnsi="仿宋" w:eastAsia="仿宋"/>
          <w:bCs/>
          <w:kern w:val="0"/>
          <w:sz w:val="30"/>
          <w:szCs w:val="30"/>
        </w:rPr>
        <w:t>（三）所在企业有偷税、抗税、骗税等违法行为的；</w:t>
      </w:r>
    </w:p>
    <w:p>
      <w:pPr>
        <w:widowControl/>
        <w:spacing w:line="560" w:lineRule="exact"/>
        <w:ind w:firstLine="588" w:firstLineChars="196"/>
        <w:jc w:val="left"/>
        <w:rPr>
          <w:rFonts w:ascii="仿宋" w:hAnsi="仿宋" w:eastAsia="仿宋"/>
          <w:bCs/>
          <w:kern w:val="0"/>
          <w:sz w:val="30"/>
          <w:szCs w:val="30"/>
        </w:rPr>
      </w:pPr>
      <w:r>
        <w:rPr>
          <w:rFonts w:ascii="仿宋" w:hAnsi="仿宋" w:eastAsia="仿宋"/>
          <w:bCs/>
          <w:kern w:val="0"/>
          <w:sz w:val="30"/>
          <w:szCs w:val="30"/>
        </w:rPr>
        <w:t>（四）所在企业将享受科技开发用品免征进口税收优惠政策的进口货物擅自转让、移作他用或者进行其他处置等违法行为的；</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（五）所在企业有挪用财政扶持资金行为的；</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（六）所在企业被依法终止的。</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第十七条</w:t>
      </w:r>
      <w:r>
        <w:rPr>
          <w:rFonts w:ascii="仿宋" w:hAnsi="仿宋" w:eastAsia="仿宋"/>
          <w:bCs/>
          <w:kern w:val="0"/>
          <w:sz w:val="30"/>
          <w:szCs w:val="30"/>
        </w:rPr>
        <w:t xml:space="preserve">  </w:t>
      </w:r>
      <w:r>
        <w:rPr>
          <w:rFonts w:hint="eastAsia" w:ascii="仿宋" w:hAnsi="仿宋" w:eastAsia="仿宋"/>
          <w:bCs/>
          <w:kern w:val="0"/>
          <w:sz w:val="30"/>
          <w:szCs w:val="30"/>
        </w:rPr>
        <w:t>市</w:t>
      </w:r>
      <w:r>
        <w:rPr>
          <w:rFonts w:ascii="仿宋" w:hAnsi="仿宋" w:eastAsia="仿宋"/>
          <w:bCs/>
          <w:kern w:val="0"/>
          <w:sz w:val="30"/>
          <w:szCs w:val="30"/>
        </w:rPr>
        <w:t>经济和信息化主管部门会同同级</w:t>
      </w:r>
      <w:r>
        <w:rPr>
          <w:rFonts w:hint="eastAsia" w:ascii="仿宋" w:hAnsi="仿宋" w:eastAsia="仿宋"/>
          <w:bCs/>
          <w:kern w:val="0"/>
          <w:sz w:val="30"/>
          <w:szCs w:val="30"/>
        </w:rPr>
        <w:t>住建、</w:t>
      </w:r>
      <w:r>
        <w:rPr>
          <w:rFonts w:ascii="仿宋" w:hAnsi="仿宋" w:eastAsia="仿宋"/>
          <w:bCs/>
          <w:kern w:val="0"/>
          <w:sz w:val="30"/>
          <w:szCs w:val="30"/>
        </w:rPr>
        <w:t>财政、税务和海关等部门对调整或撤销的</w:t>
      </w:r>
      <w:r>
        <w:rPr>
          <w:rFonts w:hint="eastAsia" w:ascii="仿宋" w:hAnsi="仿宋" w:eastAsia="仿宋"/>
          <w:bCs/>
          <w:kern w:val="0"/>
          <w:sz w:val="30"/>
          <w:szCs w:val="30"/>
        </w:rPr>
        <w:t>舟山市</w:t>
      </w:r>
      <w:r>
        <w:rPr>
          <w:rFonts w:ascii="仿宋" w:hAnsi="仿宋" w:eastAsia="仿宋"/>
          <w:bCs/>
          <w:kern w:val="0"/>
          <w:sz w:val="30"/>
          <w:szCs w:val="30"/>
        </w:rPr>
        <w:t>企业技术中心予以审核确认并与年度评价结果一并予以公布。</w:t>
      </w:r>
    </w:p>
    <w:p>
      <w:pPr>
        <w:widowControl/>
        <w:spacing w:line="560" w:lineRule="exact"/>
        <w:jc w:val="center"/>
        <w:rPr>
          <w:rFonts w:ascii="仿宋" w:hAnsi="仿宋" w:eastAsia="仿宋"/>
          <w:b/>
          <w:kern w:val="0"/>
          <w:sz w:val="30"/>
          <w:szCs w:val="30"/>
        </w:rPr>
      </w:pPr>
      <w:r>
        <w:rPr>
          <w:rFonts w:ascii="仿宋" w:hAnsi="仿宋" w:eastAsia="仿宋"/>
          <w:b/>
          <w:kern w:val="0"/>
          <w:sz w:val="30"/>
          <w:szCs w:val="30"/>
        </w:rPr>
        <w:t>第五章</w:t>
      </w:r>
      <w:r>
        <w:rPr>
          <w:rFonts w:ascii="仿宋" w:hAnsi="仿宋" w:eastAsia="仿宋"/>
          <w:b/>
          <w:kern w:val="0"/>
          <w:sz w:val="30"/>
          <w:szCs w:val="30"/>
        </w:rPr>
        <w:tab/>
      </w:r>
      <w:r>
        <w:rPr>
          <w:rFonts w:ascii="仿宋" w:hAnsi="仿宋" w:eastAsia="仿宋"/>
          <w:b/>
          <w:kern w:val="0"/>
          <w:sz w:val="30"/>
          <w:szCs w:val="30"/>
        </w:rPr>
        <w:t>管理与政策</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第十八条</w:t>
      </w:r>
      <w:r>
        <w:rPr>
          <w:rFonts w:ascii="仿宋" w:hAnsi="仿宋" w:eastAsia="仿宋"/>
          <w:bCs/>
          <w:kern w:val="0"/>
          <w:sz w:val="30"/>
          <w:szCs w:val="30"/>
        </w:rPr>
        <w:t xml:space="preserve">  </w:t>
      </w:r>
      <w:r>
        <w:rPr>
          <w:rFonts w:hint="eastAsia" w:ascii="仿宋" w:hAnsi="仿宋" w:eastAsia="仿宋"/>
          <w:bCs/>
          <w:kern w:val="0"/>
          <w:sz w:val="30"/>
          <w:szCs w:val="30"/>
        </w:rPr>
        <w:t>市</w:t>
      </w:r>
      <w:r>
        <w:rPr>
          <w:rFonts w:ascii="仿宋" w:hAnsi="仿宋" w:eastAsia="仿宋"/>
          <w:bCs/>
          <w:kern w:val="0"/>
          <w:sz w:val="30"/>
          <w:szCs w:val="30"/>
        </w:rPr>
        <w:t>经济和信息化主管部门具体负责以下工作：</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（一）确定</w:t>
      </w:r>
      <w:r>
        <w:rPr>
          <w:rFonts w:hint="eastAsia" w:ascii="仿宋" w:hAnsi="仿宋" w:eastAsia="仿宋"/>
          <w:bCs/>
          <w:kern w:val="0"/>
          <w:sz w:val="30"/>
          <w:szCs w:val="30"/>
        </w:rPr>
        <w:t>舟山市</w:t>
      </w:r>
      <w:r>
        <w:rPr>
          <w:rFonts w:ascii="仿宋" w:hAnsi="仿宋" w:eastAsia="仿宋"/>
          <w:bCs/>
          <w:kern w:val="0"/>
          <w:sz w:val="30"/>
          <w:szCs w:val="30"/>
        </w:rPr>
        <w:t>企业技术中心认定领域；</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（二）组织并受理</w:t>
      </w:r>
      <w:r>
        <w:rPr>
          <w:rFonts w:hint="eastAsia" w:ascii="仿宋" w:hAnsi="仿宋" w:eastAsia="仿宋"/>
          <w:bCs/>
          <w:kern w:val="0"/>
          <w:sz w:val="30"/>
          <w:szCs w:val="30"/>
        </w:rPr>
        <w:t>舟山市</w:t>
      </w:r>
      <w:r>
        <w:rPr>
          <w:rFonts w:ascii="仿宋" w:hAnsi="仿宋" w:eastAsia="仿宋"/>
          <w:bCs/>
          <w:kern w:val="0"/>
          <w:sz w:val="30"/>
          <w:szCs w:val="30"/>
        </w:rPr>
        <w:t>企业技术中心的认定和评价工作；</w:t>
      </w:r>
    </w:p>
    <w:p>
      <w:pPr>
        <w:widowControl/>
        <w:spacing w:line="560" w:lineRule="exact"/>
        <w:ind w:firstLine="600" w:firstLineChars="200"/>
        <w:jc w:val="left"/>
        <w:rPr>
          <w:rFonts w:ascii="仿宋" w:hAnsi="仿宋" w:eastAsia="仿宋"/>
          <w:bCs/>
          <w:kern w:val="0"/>
          <w:sz w:val="30"/>
          <w:szCs w:val="30"/>
        </w:rPr>
      </w:pPr>
      <w:r>
        <w:rPr>
          <w:rFonts w:ascii="仿宋" w:hAnsi="仿宋" w:eastAsia="仿宋"/>
          <w:bCs/>
          <w:kern w:val="0"/>
          <w:sz w:val="30"/>
          <w:szCs w:val="30"/>
        </w:rPr>
        <w:t>（三）指导</w:t>
      </w:r>
      <w:r>
        <w:rPr>
          <w:rFonts w:hint="eastAsia" w:ascii="仿宋" w:hAnsi="仿宋" w:eastAsia="仿宋"/>
          <w:bCs/>
          <w:kern w:val="0"/>
          <w:sz w:val="30"/>
          <w:szCs w:val="30"/>
        </w:rPr>
        <w:t>舟山市</w:t>
      </w:r>
      <w:r>
        <w:rPr>
          <w:rFonts w:ascii="仿宋" w:hAnsi="仿宋" w:eastAsia="仿宋"/>
          <w:bCs/>
          <w:kern w:val="0"/>
          <w:sz w:val="30"/>
          <w:szCs w:val="30"/>
        </w:rPr>
        <w:t>企业技术中心建设；</w:t>
      </w:r>
    </w:p>
    <w:p>
      <w:pPr>
        <w:widowControl/>
        <w:spacing w:line="560" w:lineRule="exact"/>
        <w:ind w:firstLine="588" w:firstLineChars="196"/>
        <w:jc w:val="left"/>
        <w:rPr>
          <w:rFonts w:ascii="仿宋" w:hAnsi="仿宋" w:eastAsia="仿宋"/>
          <w:bCs/>
          <w:kern w:val="0"/>
          <w:sz w:val="30"/>
          <w:szCs w:val="30"/>
        </w:rPr>
      </w:pPr>
      <w:r>
        <w:rPr>
          <w:rFonts w:ascii="仿宋" w:hAnsi="仿宋" w:eastAsia="仿宋"/>
          <w:bCs/>
          <w:kern w:val="0"/>
          <w:sz w:val="30"/>
          <w:szCs w:val="30"/>
        </w:rPr>
        <w:t>（四）会同相关部门公布</w:t>
      </w:r>
      <w:r>
        <w:rPr>
          <w:rFonts w:hint="eastAsia" w:ascii="仿宋" w:hAnsi="仿宋" w:eastAsia="仿宋"/>
          <w:bCs/>
          <w:kern w:val="0"/>
          <w:sz w:val="30"/>
          <w:szCs w:val="30"/>
        </w:rPr>
        <w:t>舟山市</w:t>
      </w:r>
      <w:r>
        <w:rPr>
          <w:rFonts w:ascii="仿宋" w:hAnsi="仿宋" w:eastAsia="仿宋"/>
          <w:bCs/>
          <w:kern w:val="0"/>
          <w:sz w:val="30"/>
          <w:szCs w:val="30"/>
        </w:rPr>
        <w:t>企业技术中心认定和评价结果。</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第十九条</w:t>
      </w:r>
      <w:r>
        <w:rPr>
          <w:rFonts w:hint="eastAsia" w:ascii="仿宋" w:hAnsi="仿宋" w:eastAsia="仿宋"/>
          <w:b/>
          <w:kern w:val="0"/>
          <w:sz w:val="30"/>
          <w:szCs w:val="30"/>
        </w:rPr>
        <w:t xml:space="preserve">  </w:t>
      </w:r>
      <w:r>
        <w:rPr>
          <w:rFonts w:ascii="仿宋" w:hAnsi="仿宋" w:eastAsia="仿宋"/>
          <w:bCs/>
          <w:kern w:val="0"/>
          <w:sz w:val="30"/>
          <w:szCs w:val="30"/>
        </w:rPr>
        <w:t>税务部门对申请认定和已认定的</w:t>
      </w:r>
      <w:r>
        <w:rPr>
          <w:rFonts w:hint="eastAsia" w:ascii="仿宋" w:hAnsi="仿宋" w:eastAsia="仿宋"/>
          <w:bCs/>
          <w:kern w:val="0"/>
          <w:sz w:val="30"/>
          <w:szCs w:val="30"/>
        </w:rPr>
        <w:t>舟山市</w:t>
      </w:r>
      <w:r>
        <w:rPr>
          <w:rFonts w:ascii="仿宋" w:hAnsi="仿宋" w:eastAsia="仿宋"/>
          <w:bCs/>
          <w:kern w:val="0"/>
          <w:sz w:val="30"/>
          <w:szCs w:val="30"/>
        </w:rPr>
        <w:t>企业技术中心所在企业是否存在涉税违法行为进行核查，核查具体要求由</w:t>
      </w:r>
      <w:r>
        <w:rPr>
          <w:rFonts w:hint="eastAsia" w:ascii="仿宋" w:hAnsi="仿宋" w:eastAsia="仿宋"/>
          <w:bCs/>
          <w:kern w:val="0"/>
          <w:sz w:val="30"/>
          <w:szCs w:val="30"/>
        </w:rPr>
        <w:t>市</w:t>
      </w:r>
      <w:r>
        <w:rPr>
          <w:rFonts w:ascii="仿宋" w:hAnsi="仿宋" w:eastAsia="仿宋"/>
          <w:bCs/>
          <w:kern w:val="0"/>
          <w:sz w:val="30"/>
          <w:szCs w:val="30"/>
        </w:rPr>
        <w:t>税务主管部门另行通知。</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第二十条</w:t>
      </w:r>
      <w:r>
        <w:rPr>
          <w:rFonts w:ascii="仿宋" w:hAnsi="仿宋" w:eastAsia="仿宋"/>
          <w:bCs/>
          <w:kern w:val="0"/>
          <w:sz w:val="30"/>
          <w:szCs w:val="30"/>
        </w:rPr>
        <w:t xml:space="preserve">  海关对申请认定和已认定的</w:t>
      </w:r>
      <w:r>
        <w:rPr>
          <w:rFonts w:hint="eastAsia" w:ascii="仿宋" w:hAnsi="仿宋" w:eastAsia="仿宋"/>
          <w:bCs/>
          <w:kern w:val="0"/>
          <w:sz w:val="30"/>
          <w:szCs w:val="30"/>
        </w:rPr>
        <w:t>舟山市</w:t>
      </w:r>
      <w:r>
        <w:rPr>
          <w:rFonts w:ascii="仿宋" w:hAnsi="仿宋" w:eastAsia="仿宋"/>
          <w:bCs/>
          <w:kern w:val="0"/>
          <w:sz w:val="30"/>
          <w:szCs w:val="30"/>
        </w:rPr>
        <w:t>企业技术中心所在企业是否存在走私</w:t>
      </w:r>
      <w:r>
        <w:rPr>
          <w:rFonts w:hint="eastAsia" w:ascii="仿宋" w:hAnsi="仿宋" w:eastAsia="仿宋"/>
          <w:bCs/>
          <w:kern w:val="0"/>
          <w:sz w:val="30"/>
          <w:szCs w:val="30"/>
        </w:rPr>
        <w:t>违规</w:t>
      </w:r>
      <w:r>
        <w:rPr>
          <w:rFonts w:ascii="仿宋" w:hAnsi="仿宋" w:eastAsia="仿宋"/>
          <w:bCs/>
          <w:kern w:val="0"/>
          <w:sz w:val="30"/>
          <w:szCs w:val="30"/>
        </w:rPr>
        <w:t>行为进行核查，核查具体要求由海关另行通知。</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第二十</w:t>
      </w:r>
      <w:r>
        <w:rPr>
          <w:rFonts w:hint="eastAsia" w:ascii="仿宋" w:hAnsi="仿宋" w:eastAsia="仿宋"/>
          <w:b/>
          <w:kern w:val="0"/>
          <w:sz w:val="30"/>
          <w:szCs w:val="30"/>
        </w:rPr>
        <w:t>一</w:t>
      </w:r>
      <w:r>
        <w:rPr>
          <w:rFonts w:ascii="仿宋" w:hAnsi="仿宋" w:eastAsia="仿宋"/>
          <w:b/>
          <w:kern w:val="0"/>
          <w:sz w:val="30"/>
          <w:szCs w:val="30"/>
        </w:rPr>
        <w:t>条</w:t>
      </w:r>
      <w:r>
        <w:rPr>
          <w:rFonts w:ascii="仿宋" w:hAnsi="仿宋" w:eastAsia="仿宋"/>
          <w:bCs/>
          <w:kern w:val="0"/>
          <w:sz w:val="30"/>
          <w:szCs w:val="30"/>
        </w:rPr>
        <w:t xml:space="preserve">  已认定的</w:t>
      </w:r>
      <w:r>
        <w:rPr>
          <w:rFonts w:hint="eastAsia" w:ascii="仿宋" w:hAnsi="仿宋" w:eastAsia="仿宋"/>
          <w:bCs/>
          <w:kern w:val="0"/>
          <w:sz w:val="30"/>
          <w:szCs w:val="30"/>
        </w:rPr>
        <w:t>舟山市</w:t>
      </w:r>
      <w:r>
        <w:rPr>
          <w:rFonts w:ascii="仿宋" w:hAnsi="仿宋" w:eastAsia="仿宋"/>
          <w:bCs/>
          <w:kern w:val="0"/>
          <w:sz w:val="30"/>
          <w:szCs w:val="30"/>
        </w:rPr>
        <w:t>企业技术中心所在企业应按规定及时上报相关报表。有关报表格式及要求由</w:t>
      </w:r>
      <w:r>
        <w:rPr>
          <w:rFonts w:hint="eastAsia" w:ascii="仿宋" w:hAnsi="仿宋" w:eastAsia="仿宋"/>
          <w:bCs/>
          <w:kern w:val="0"/>
          <w:sz w:val="30"/>
          <w:szCs w:val="30"/>
        </w:rPr>
        <w:t>市</w:t>
      </w:r>
      <w:r>
        <w:rPr>
          <w:rFonts w:ascii="仿宋" w:hAnsi="仿宋" w:eastAsia="仿宋"/>
          <w:bCs/>
          <w:kern w:val="0"/>
          <w:sz w:val="30"/>
          <w:szCs w:val="30"/>
        </w:rPr>
        <w:t>经济和信息化主管部门另行通知。</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第二十</w:t>
      </w:r>
      <w:r>
        <w:rPr>
          <w:rFonts w:hint="eastAsia" w:ascii="仿宋" w:hAnsi="仿宋" w:eastAsia="仿宋"/>
          <w:b/>
          <w:kern w:val="0"/>
          <w:sz w:val="30"/>
          <w:szCs w:val="30"/>
        </w:rPr>
        <w:t>二</w:t>
      </w:r>
      <w:r>
        <w:rPr>
          <w:rFonts w:ascii="仿宋" w:hAnsi="仿宋" w:eastAsia="仿宋"/>
          <w:b/>
          <w:kern w:val="0"/>
          <w:sz w:val="30"/>
          <w:szCs w:val="30"/>
        </w:rPr>
        <w:t>条</w:t>
      </w:r>
      <w:r>
        <w:rPr>
          <w:rFonts w:ascii="仿宋" w:hAnsi="仿宋" w:eastAsia="仿宋"/>
          <w:bCs/>
          <w:kern w:val="0"/>
          <w:sz w:val="30"/>
          <w:szCs w:val="30"/>
        </w:rPr>
        <w:t xml:space="preserve">  企业报送的</w:t>
      </w:r>
      <w:r>
        <w:rPr>
          <w:rFonts w:hint="eastAsia" w:ascii="仿宋" w:hAnsi="仿宋" w:eastAsia="仿宋"/>
          <w:bCs/>
          <w:kern w:val="0"/>
          <w:sz w:val="30"/>
          <w:szCs w:val="30"/>
        </w:rPr>
        <w:t>舟山市</w:t>
      </w:r>
      <w:r>
        <w:rPr>
          <w:rFonts w:ascii="仿宋" w:hAnsi="仿宋" w:eastAsia="仿宋"/>
          <w:bCs/>
          <w:kern w:val="0"/>
          <w:sz w:val="30"/>
          <w:szCs w:val="30"/>
        </w:rPr>
        <w:t>企业技术中心申请材料、评价材料以及相关报表，内容数据应真实可靠。</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第二十</w:t>
      </w:r>
      <w:r>
        <w:rPr>
          <w:rFonts w:hint="eastAsia" w:ascii="仿宋" w:hAnsi="仿宋" w:eastAsia="仿宋"/>
          <w:b/>
          <w:kern w:val="0"/>
          <w:sz w:val="30"/>
          <w:szCs w:val="30"/>
        </w:rPr>
        <w:t>三</w:t>
      </w:r>
      <w:r>
        <w:rPr>
          <w:rFonts w:ascii="仿宋" w:hAnsi="仿宋" w:eastAsia="仿宋"/>
          <w:b/>
          <w:kern w:val="0"/>
          <w:sz w:val="30"/>
          <w:szCs w:val="30"/>
        </w:rPr>
        <w:t>条</w:t>
      </w:r>
      <w:r>
        <w:rPr>
          <w:rFonts w:ascii="仿宋" w:hAnsi="仿宋" w:eastAsia="仿宋"/>
          <w:bCs/>
          <w:kern w:val="0"/>
          <w:sz w:val="30"/>
          <w:szCs w:val="30"/>
        </w:rPr>
        <w:t xml:space="preserve">  </w:t>
      </w:r>
      <w:r>
        <w:rPr>
          <w:rFonts w:hint="eastAsia" w:ascii="仿宋" w:hAnsi="仿宋" w:eastAsia="仿宋"/>
          <w:bCs/>
          <w:kern w:val="0"/>
          <w:sz w:val="30"/>
          <w:szCs w:val="30"/>
        </w:rPr>
        <w:t>市</w:t>
      </w:r>
      <w:r>
        <w:rPr>
          <w:rFonts w:ascii="仿宋" w:hAnsi="仿宋" w:eastAsia="仿宋"/>
          <w:bCs/>
          <w:kern w:val="0"/>
          <w:sz w:val="30"/>
          <w:szCs w:val="30"/>
        </w:rPr>
        <w:t>经济和信息化主管部门会同有关部门每年择优推荐</w:t>
      </w:r>
      <w:r>
        <w:rPr>
          <w:rFonts w:hint="eastAsia" w:ascii="仿宋" w:hAnsi="仿宋" w:eastAsia="仿宋"/>
          <w:bCs/>
          <w:kern w:val="0"/>
          <w:sz w:val="30"/>
          <w:szCs w:val="30"/>
        </w:rPr>
        <w:t>舟山市</w:t>
      </w:r>
      <w:r>
        <w:rPr>
          <w:rFonts w:ascii="仿宋" w:hAnsi="仿宋" w:eastAsia="仿宋"/>
          <w:bCs/>
          <w:kern w:val="0"/>
          <w:sz w:val="30"/>
          <w:szCs w:val="30"/>
        </w:rPr>
        <w:t>企业技术中心申报</w:t>
      </w:r>
      <w:r>
        <w:rPr>
          <w:rFonts w:hint="eastAsia" w:ascii="仿宋" w:hAnsi="仿宋" w:eastAsia="仿宋"/>
          <w:bCs/>
          <w:kern w:val="0"/>
          <w:sz w:val="30"/>
          <w:szCs w:val="30"/>
        </w:rPr>
        <w:t>浙江省</w:t>
      </w:r>
      <w:r>
        <w:rPr>
          <w:rFonts w:ascii="仿宋" w:hAnsi="仿宋" w:eastAsia="仿宋"/>
          <w:bCs/>
          <w:kern w:val="0"/>
          <w:sz w:val="30"/>
          <w:szCs w:val="30"/>
        </w:rPr>
        <w:t>企业技术中心认定。</w:t>
      </w:r>
    </w:p>
    <w:p>
      <w:pPr>
        <w:widowControl/>
        <w:spacing w:line="560" w:lineRule="exact"/>
        <w:ind w:firstLine="590" w:firstLineChars="196"/>
        <w:jc w:val="left"/>
        <w:rPr>
          <w:rFonts w:ascii="仿宋" w:hAnsi="仿宋" w:eastAsia="仿宋"/>
          <w:bCs/>
          <w:kern w:val="0"/>
          <w:sz w:val="30"/>
          <w:szCs w:val="30"/>
        </w:rPr>
      </w:pPr>
      <w:r>
        <w:rPr>
          <w:rFonts w:ascii="仿宋" w:hAnsi="仿宋" w:eastAsia="仿宋"/>
          <w:b/>
          <w:kern w:val="0"/>
          <w:sz w:val="30"/>
          <w:szCs w:val="30"/>
        </w:rPr>
        <w:t>第二十</w:t>
      </w:r>
      <w:r>
        <w:rPr>
          <w:rFonts w:hint="eastAsia" w:ascii="仿宋" w:hAnsi="仿宋" w:eastAsia="仿宋"/>
          <w:b/>
          <w:kern w:val="0"/>
          <w:sz w:val="30"/>
          <w:szCs w:val="30"/>
        </w:rPr>
        <w:t>四</w:t>
      </w:r>
      <w:r>
        <w:rPr>
          <w:rFonts w:ascii="仿宋" w:hAnsi="仿宋" w:eastAsia="仿宋"/>
          <w:b/>
          <w:kern w:val="0"/>
          <w:sz w:val="30"/>
          <w:szCs w:val="30"/>
        </w:rPr>
        <w:t>条</w:t>
      </w:r>
      <w:r>
        <w:rPr>
          <w:rFonts w:ascii="仿宋" w:hAnsi="仿宋" w:eastAsia="仿宋"/>
          <w:bCs/>
          <w:kern w:val="0"/>
          <w:sz w:val="30"/>
          <w:szCs w:val="30"/>
        </w:rPr>
        <w:t xml:space="preserve">  </w:t>
      </w:r>
      <w:r>
        <w:rPr>
          <w:rFonts w:hint="eastAsia" w:ascii="仿宋" w:hAnsi="仿宋" w:eastAsia="仿宋"/>
          <w:bCs/>
          <w:kern w:val="0"/>
          <w:sz w:val="30"/>
          <w:szCs w:val="30"/>
        </w:rPr>
        <w:t>市</w:t>
      </w:r>
      <w:r>
        <w:rPr>
          <w:rFonts w:ascii="仿宋" w:hAnsi="仿宋" w:eastAsia="仿宋"/>
          <w:bCs/>
          <w:kern w:val="0"/>
          <w:sz w:val="30"/>
          <w:szCs w:val="30"/>
        </w:rPr>
        <w:t>经济和信息化主管部门对</w:t>
      </w:r>
      <w:r>
        <w:rPr>
          <w:rFonts w:hint="eastAsia" w:ascii="仿宋" w:hAnsi="仿宋" w:eastAsia="仿宋"/>
          <w:bCs/>
          <w:kern w:val="0"/>
          <w:sz w:val="30"/>
          <w:szCs w:val="30"/>
        </w:rPr>
        <w:t>市</w:t>
      </w:r>
      <w:r>
        <w:rPr>
          <w:rFonts w:ascii="仿宋" w:hAnsi="仿宋" w:eastAsia="仿宋"/>
          <w:bCs/>
          <w:kern w:val="0"/>
          <w:sz w:val="30"/>
          <w:szCs w:val="30"/>
        </w:rPr>
        <w:t>级企业技术中心的技术研发项目，在同等条件下优先列入各类科技创新计划，对评价为优秀的</w:t>
      </w:r>
      <w:r>
        <w:rPr>
          <w:rFonts w:hint="eastAsia" w:ascii="仿宋" w:hAnsi="仿宋" w:eastAsia="仿宋"/>
          <w:bCs/>
          <w:kern w:val="0"/>
          <w:sz w:val="30"/>
          <w:szCs w:val="30"/>
        </w:rPr>
        <w:t>市</w:t>
      </w:r>
      <w:r>
        <w:rPr>
          <w:rFonts w:ascii="仿宋" w:hAnsi="仿宋" w:eastAsia="仿宋"/>
          <w:bCs/>
          <w:kern w:val="0"/>
          <w:sz w:val="30"/>
          <w:szCs w:val="30"/>
        </w:rPr>
        <w:t>级企业技术中心给予表彰</w:t>
      </w:r>
    </w:p>
    <w:p>
      <w:pPr>
        <w:widowControl/>
        <w:tabs>
          <w:tab w:val="left" w:pos="735"/>
        </w:tabs>
        <w:spacing w:line="560" w:lineRule="exact"/>
        <w:jc w:val="center"/>
        <w:rPr>
          <w:rFonts w:ascii="仿宋" w:hAnsi="仿宋" w:eastAsia="仿宋"/>
          <w:b/>
          <w:kern w:val="0"/>
          <w:sz w:val="30"/>
          <w:szCs w:val="30"/>
        </w:rPr>
      </w:pPr>
      <w:r>
        <w:rPr>
          <w:rFonts w:ascii="仿宋" w:hAnsi="仿宋" w:eastAsia="仿宋"/>
          <w:b/>
          <w:kern w:val="0"/>
          <w:sz w:val="30"/>
          <w:szCs w:val="30"/>
        </w:rPr>
        <w:t>第六章</w:t>
      </w:r>
      <w:r>
        <w:rPr>
          <w:rFonts w:hint="eastAsia" w:ascii="仿宋" w:hAnsi="仿宋" w:eastAsia="仿宋"/>
          <w:b/>
          <w:kern w:val="0"/>
          <w:sz w:val="30"/>
          <w:szCs w:val="30"/>
        </w:rPr>
        <w:t xml:space="preserve"> </w:t>
      </w:r>
      <w:r>
        <w:rPr>
          <w:rFonts w:ascii="仿宋" w:hAnsi="仿宋" w:eastAsia="仿宋"/>
          <w:b/>
          <w:kern w:val="0"/>
          <w:sz w:val="30"/>
          <w:szCs w:val="30"/>
        </w:rPr>
        <w:t>附则</w:t>
      </w:r>
    </w:p>
    <w:p>
      <w:pPr>
        <w:widowControl/>
        <w:tabs>
          <w:tab w:val="left" w:pos="735"/>
        </w:tabs>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第二十</w:t>
      </w:r>
      <w:r>
        <w:rPr>
          <w:rFonts w:hint="eastAsia" w:ascii="仿宋" w:hAnsi="仿宋" w:eastAsia="仿宋"/>
          <w:b/>
          <w:kern w:val="0"/>
          <w:sz w:val="30"/>
          <w:szCs w:val="30"/>
        </w:rPr>
        <w:t>五</w:t>
      </w:r>
      <w:r>
        <w:rPr>
          <w:rFonts w:ascii="仿宋" w:hAnsi="仿宋" w:eastAsia="仿宋"/>
          <w:b/>
          <w:kern w:val="0"/>
          <w:sz w:val="30"/>
          <w:szCs w:val="30"/>
        </w:rPr>
        <w:t>条</w:t>
      </w:r>
      <w:r>
        <w:rPr>
          <w:rFonts w:ascii="仿宋" w:hAnsi="仿宋" w:eastAsia="仿宋"/>
          <w:bCs/>
          <w:kern w:val="0"/>
          <w:sz w:val="30"/>
          <w:szCs w:val="30"/>
        </w:rPr>
        <w:t xml:space="preserve">  本办法自</w:t>
      </w:r>
      <w:r>
        <w:rPr>
          <w:rFonts w:hint="eastAsia" w:ascii="仿宋" w:hAnsi="仿宋" w:eastAsia="仿宋"/>
          <w:bCs/>
          <w:kern w:val="0"/>
          <w:sz w:val="30"/>
          <w:szCs w:val="30"/>
        </w:rPr>
        <w:t>发文之日</w:t>
      </w:r>
      <w:r>
        <w:rPr>
          <w:rFonts w:ascii="仿宋" w:hAnsi="仿宋" w:eastAsia="仿宋"/>
          <w:bCs/>
          <w:kern w:val="0"/>
          <w:sz w:val="30"/>
          <w:szCs w:val="30"/>
        </w:rPr>
        <w:t>起施行。</w:t>
      </w:r>
      <w:r>
        <w:rPr>
          <w:rFonts w:hint="eastAsia" w:ascii="仿宋" w:hAnsi="仿宋" w:eastAsia="仿宋"/>
          <w:bCs/>
          <w:kern w:val="0"/>
          <w:sz w:val="30"/>
          <w:szCs w:val="30"/>
        </w:rPr>
        <w:t>2011年发布的</w:t>
      </w:r>
      <w:r>
        <w:rPr>
          <w:rFonts w:ascii="仿宋" w:hAnsi="仿宋" w:eastAsia="仿宋"/>
          <w:bCs/>
          <w:kern w:val="0"/>
          <w:sz w:val="30"/>
          <w:szCs w:val="30"/>
        </w:rPr>
        <w:t>《</w:t>
      </w:r>
      <w:r>
        <w:rPr>
          <w:rFonts w:hint="eastAsia" w:ascii="仿宋" w:hAnsi="仿宋" w:eastAsia="仿宋"/>
          <w:bCs/>
          <w:kern w:val="0"/>
          <w:sz w:val="30"/>
          <w:szCs w:val="30"/>
        </w:rPr>
        <w:t>舟山市市</w:t>
      </w:r>
      <w:r>
        <w:rPr>
          <w:rFonts w:ascii="仿宋" w:hAnsi="仿宋" w:eastAsia="仿宋"/>
          <w:bCs/>
          <w:kern w:val="0"/>
          <w:sz w:val="30"/>
          <w:szCs w:val="30"/>
        </w:rPr>
        <w:t>级企业技术中心管理办法》</w:t>
      </w:r>
      <w:r>
        <w:rPr>
          <w:rFonts w:hint="eastAsia" w:ascii="仿宋" w:hAnsi="仿宋" w:eastAsia="仿宋"/>
          <w:bCs/>
          <w:kern w:val="0"/>
          <w:sz w:val="30"/>
          <w:szCs w:val="30"/>
        </w:rPr>
        <w:t>（舟经信</w:t>
      </w:r>
      <w:r>
        <w:rPr>
          <w:rFonts w:hint="eastAsia" w:ascii="仿宋" w:hAnsi="仿宋" w:eastAsia="仿宋"/>
          <w:sz w:val="30"/>
          <w:szCs w:val="30"/>
        </w:rPr>
        <w:t>[2011]57号</w:t>
      </w:r>
      <w:r>
        <w:rPr>
          <w:rFonts w:hint="eastAsia" w:ascii="仿宋" w:hAnsi="仿宋" w:eastAsia="仿宋"/>
          <w:bCs/>
          <w:kern w:val="0"/>
          <w:sz w:val="30"/>
          <w:szCs w:val="30"/>
        </w:rPr>
        <w:t>）</w:t>
      </w:r>
      <w:r>
        <w:rPr>
          <w:rFonts w:ascii="仿宋" w:hAnsi="仿宋" w:eastAsia="仿宋"/>
          <w:bCs/>
          <w:kern w:val="0"/>
          <w:sz w:val="30"/>
          <w:szCs w:val="30"/>
        </w:rPr>
        <w:t>同时废止。</w:t>
      </w:r>
    </w:p>
    <w:p>
      <w:pPr>
        <w:widowControl/>
        <w:spacing w:line="560" w:lineRule="exact"/>
        <w:ind w:firstLine="602" w:firstLineChars="200"/>
        <w:jc w:val="left"/>
        <w:rPr>
          <w:rFonts w:ascii="仿宋" w:hAnsi="仿宋" w:eastAsia="仿宋"/>
          <w:bCs/>
          <w:kern w:val="0"/>
          <w:sz w:val="30"/>
          <w:szCs w:val="30"/>
        </w:rPr>
      </w:pPr>
      <w:r>
        <w:rPr>
          <w:rFonts w:ascii="仿宋" w:hAnsi="仿宋" w:eastAsia="仿宋"/>
          <w:b/>
          <w:kern w:val="0"/>
          <w:sz w:val="30"/>
          <w:szCs w:val="30"/>
        </w:rPr>
        <w:t>第二十</w:t>
      </w:r>
      <w:r>
        <w:rPr>
          <w:rFonts w:hint="eastAsia" w:ascii="仿宋" w:hAnsi="仿宋" w:eastAsia="仿宋"/>
          <w:b/>
          <w:kern w:val="0"/>
          <w:sz w:val="30"/>
          <w:szCs w:val="30"/>
        </w:rPr>
        <w:t>六</w:t>
      </w:r>
      <w:r>
        <w:rPr>
          <w:rFonts w:ascii="仿宋" w:hAnsi="仿宋" w:eastAsia="仿宋"/>
          <w:b/>
          <w:kern w:val="0"/>
          <w:sz w:val="30"/>
          <w:szCs w:val="30"/>
        </w:rPr>
        <w:t xml:space="preserve">条 </w:t>
      </w:r>
      <w:r>
        <w:rPr>
          <w:rFonts w:ascii="仿宋" w:hAnsi="仿宋" w:eastAsia="仿宋"/>
          <w:bCs/>
          <w:kern w:val="0"/>
          <w:sz w:val="30"/>
          <w:szCs w:val="30"/>
        </w:rPr>
        <w:t xml:space="preserve"> 本办法由</w:t>
      </w:r>
      <w:r>
        <w:rPr>
          <w:rFonts w:hint="eastAsia" w:ascii="仿宋" w:hAnsi="仿宋" w:eastAsia="仿宋"/>
          <w:bCs/>
          <w:kern w:val="0"/>
          <w:sz w:val="30"/>
          <w:szCs w:val="30"/>
        </w:rPr>
        <w:t>市</w:t>
      </w:r>
      <w:r>
        <w:rPr>
          <w:rFonts w:ascii="仿宋" w:hAnsi="仿宋" w:eastAsia="仿宋"/>
          <w:bCs/>
          <w:kern w:val="0"/>
          <w:sz w:val="30"/>
          <w:szCs w:val="30"/>
        </w:rPr>
        <w:t>经济和信息化</w:t>
      </w:r>
      <w:r>
        <w:rPr>
          <w:rFonts w:hint="eastAsia" w:ascii="仿宋" w:hAnsi="仿宋" w:eastAsia="仿宋"/>
          <w:bCs/>
          <w:kern w:val="0"/>
          <w:sz w:val="30"/>
          <w:szCs w:val="30"/>
        </w:rPr>
        <w:t>局</w:t>
      </w:r>
      <w:r>
        <w:rPr>
          <w:rFonts w:ascii="仿宋" w:hAnsi="仿宋" w:eastAsia="仿宋"/>
          <w:bCs/>
          <w:kern w:val="0"/>
          <w:sz w:val="30"/>
          <w:szCs w:val="30"/>
        </w:rPr>
        <w:t>会同</w:t>
      </w:r>
      <w:r>
        <w:rPr>
          <w:rFonts w:hint="eastAsia" w:ascii="仿宋" w:hAnsi="仿宋" w:eastAsia="仿宋"/>
          <w:bCs/>
          <w:kern w:val="0"/>
          <w:sz w:val="30"/>
          <w:szCs w:val="30"/>
        </w:rPr>
        <w:t>市住建局、市</w:t>
      </w:r>
      <w:r>
        <w:rPr>
          <w:rFonts w:ascii="仿宋" w:hAnsi="仿宋" w:eastAsia="仿宋"/>
          <w:bCs/>
          <w:kern w:val="0"/>
          <w:sz w:val="30"/>
          <w:szCs w:val="30"/>
        </w:rPr>
        <w:t>财政</w:t>
      </w:r>
      <w:r>
        <w:rPr>
          <w:rFonts w:hint="eastAsia" w:ascii="仿宋" w:hAnsi="仿宋" w:eastAsia="仿宋"/>
          <w:bCs/>
          <w:kern w:val="0"/>
          <w:sz w:val="30"/>
          <w:szCs w:val="30"/>
        </w:rPr>
        <w:t>局</w:t>
      </w:r>
      <w:r>
        <w:rPr>
          <w:rFonts w:ascii="仿宋" w:hAnsi="仿宋" w:eastAsia="仿宋"/>
          <w:bCs/>
          <w:kern w:val="0"/>
          <w:sz w:val="30"/>
          <w:szCs w:val="30"/>
        </w:rPr>
        <w:t>、</w:t>
      </w:r>
      <w:r>
        <w:rPr>
          <w:rFonts w:hint="eastAsia" w:ascii="仿宋" w:hAnsi="仿宋" w:eastAsia="仿宋"/>
          <w:bCs/>
          <w:kern w:val="0"/>
          <w:sz w:val="30"/>
          <w:szCs w:val="30"/>
        </w:rPr>
        <w:t>市</w:t>
      </w:r>
      <w:r>
        <w:rPr>
          <w:rFonts w:ascii="仿宋" w:hAnsi="仿宋" w:eastAsia="仿宋"/>
          <w:bCs/>
          <w:kern w:val="0"/>
          <w:sz w:val="30"/>
          <w:szCs w:val="30"/>
        </w:rPr>
        <w:t>税</w:t>
      </w:r>
      <w:r>
        <w:rPr>
          <w:rFonts w:hint="eastAsia" w:ascii="仿宋" w:hAnsi="仿宋" w:eastAsia="仿宋"/>
          <w:bCs/>
          <w:kern w:val="0"/>
          <w:sz w:val="30"/>
          <w:szCs w:val="30"/>
        </w:rPr>
        <w:t>务</w:t>
      </w:r>
      <w:r>
        <w:rPr>
          <w:rFonts w:ascii="仿宋" w:hAnsi="仿宋" w:eastAsia="仿宋"/>
          <w:bCs/>
          <w:kern w:val="0"/>
          <w:sz w:val="30"/>
          <w:szCs w:val="30"/>
        </w:rPr>
        <w:t>局和</w:t>
      </w:r>
      <w:r>
        <w:rPr>
          <w:rFonts w:hint="eastAsia" w:ascii="仿宋" w:hAnsi="仿宋" w:eastAsia="仿宋"/>
          <w:bCs/>
          <w:kern w:val="0"/>
          <w:sz w:val="30"/>
          <w:szCs w:val="30"/>
        </w:rPr>
        <w:t>舟山</w:t>
      </w:r>
      <w:r>
        <w:rPr>
          <w:rFonts w:ascii="仿宋" w:hAnsi="仿宋" w:eastAsia="仿宋"/>
          <w:bCs/>
          <w:kern w:val="0"/>
          <w:sz w:val="30"/>
          <w:szCs w:val="30"/>
        </w:rPr>
        <w:t>海关负责解释。</w:t>
      </w:r>
    </w:p>
    <w:p>
      <w:pPr>
        <w:widowControl/>
        <w:spacing w:line="560" w:lineRule="exact"/>
        <w:jc w:val="left"/>
        <w:rPr>
          <w:rFonts w:ascii="仿宋" w:hAnsi="仿宋" w:eastAsia="仿宋"/>
          <w:kern w:val="0"/>
          <w:sz w:val="30"/>
          <w:szCs w:val="30"/>
        </w:rPr>
      </w:pPr>
    </w:p>
    <w:p>
      <w:pPr>
        <w:widowControl/>
        <w:spacing w:line="560" w:lineRule="exact"/>
        <w:ind w:firstLine="600" w:firstLineChars="200"/>
        <w:jc w:val="left"/>
        <w:rPr>
          <w:rFonts w:ascii="仿宋" w:hAnsi="仿宋" w:eastAsia="仿宋"/>
          <w:kern w:val="0"/>
          <w:sz w:val="30"/>
          <w:szCs w:val="30"/>
        </w:rPr>
      </w:pPr>
    </w:p>
    <w:p>
      <w:pPr>
        <w:widowControl/>
        <w:spacing w:line="560" w:lineRule="exact"/>
        <w:ind w:firstLine="600" w:firstLineChars="200"/>
        <w:jc w:val="left"/>
        <w:rPr>
          <w:rFonts w:ascii="仿宋" w:hAnsi="仿宋" w:eastAsia="仿宋"/>
          <w:kern w:val="0"/>
          <w:sz w:val="30"/>
          <w:szCs w:val="30"/>
        </w:rPr>
      </w:pPr>
    </w:p>
    <w:p>
      <w:pPr>
        <w:widowControl/>
        <w:spacing w:line="560" w:lineRule="exact"/>
        <w:ind w:firstLine="600" w:firstLineChars="200"/>
        <w:jc w:val="left"/>
        <w:rPr>
          <w:rFonts w:ascii="仿宋" w:hAnsi="仿宋" w:eastAsia="仿宋"/>
          <w:kern w:val="0"/>
          <w:sz w:val="30"/>
          <w:szCs w:val="30"/>
        </w:rPr>
      </w:pPr>
    </w:p>
    <w:p>
      <w:pPr>
        <w:widowControl/>
        <w:spacing w:line="560" w:lineRule="exact"/>
        <w:ind w:firstLine="600" w:firstLineChars="200"/>
        <w:jc w:val="left"/>
        <w:rPr>
          <w:rFonts w:ascii="仿宋" w:hAnsi="仿宋" w:eastAsia="仿宋"/>
          <w:kern w:val="0"/>
          <w:sz w:val="30"/>
          <w:szCs w:val="30"/>
        </w:rPr>
      </w:pPr>
    </w:p>
    <w:p>
      <w:pPr>
        <w:widowControl/>
        <w:spacing w:line="560" w:lineRule="exact"/>
        <w:ind w:firstLine="600" w:firstLineChars="200"/>
        <w:jc w:val="left"/>
        <w:rPr>
          <w:rFonts w:ascii="仿宋" w:hAnsi="仿宋" w:eastAsia="仿宋"/>
          <w:kern w:val="0"/>
          <w:sz w:val="30"/>
          <w:szCs w:val="30"/>
        </w:rPr>
      </w:pPr>
      <w:r>
        <w:rPr>
          <w:rFonts w:ascii="仿宋" w:hAnsi="仿宋" w:eastAsia="仿宋"/>
          <w:kern w:val="0"/>
          <w:sz w:val="30"/>
          <w:szCs w:val="30"/>
        </w:rPr>
        <w:t>附件：</w:t>
      </w:r>
    </w:p>
    <w:p>
      <w:pPr>
        <w:pStyle w:val="13"/>
        <w:widowControl/>
        <w:numPr>
          <w:ilvl w:val="0"/>
          <w:numId w:val="1"/>
        </w:numPr>
        <w:spacing w:line="560" w:lineRule="exact"/>
        <w:ind w:firstLineChars="0"/>
        <w:jc w:val="left"/>
        <w:rPr>
          <w:rFonts w:ascii="仿宋" w:hAnsi="仿宋" w:eastAsia="仿宋"/>
          <w:kern w:val="0"/>
          <w:sz w:val="30"/>
          <w:szCs w:val="30"/>
        </w:rPr>
      </w:pPr>
      <w:r>
        <w:rPr>
          <w:rFonts w:ascii="仿宋" w:hAnsi="仿宋" w:eastAsia="仿宋"/>
          <w:kern w:val="0"/>
          <w:sz w:val="30"/>
          <w:szCs w:val="30"/>
        </w:rPr>
        <w:t>《</w:t>
      </w:r>
      <w:r>
        <w:rPr>
          <w:rFonts w:hint="eastAsia" w:ascii="仿宋" w:hAnsi="仿宋" w:eastAsia="仿宋"/>
          <w:kern w:val="0"/>
          <w:sz w:val="30"/>
          <w:szCs w:val="30"/>
        </w:rPr>
        <w:t>舟山市</w:t>
      </w:r>
      <w:r>
        <w:rPr>
          <w:rFonts w:ascii="仿宋" w:hAnsi="仿宋" w:eastAsia="仿宋"/>
          <w:kern w:val="0"/>
          <w:sz w:val="30"/>
          <w:szCs w:val="30"/>
        </w:rPr>
        <w:t>企业技术中心申请报告》编写提纲</w:t>
      </w:r>
      <w:r>
        <w:rPr>
          <w:rFonts w:hint="eastAsia" w:ascii="仿宋" w:hAnsi="仿宋" w:eastAsia="仿宋"/>
          <w:kern w:val="0"/>
          <w:sz w:val="30"/>
          <w:szCs w:val="30"/>
        </w:rPr>
        <w:t>(详见舟山市市级企业技术中心申报材料)</w:t>
      </w:r>
    </w:p>
    <w:p>
      <w:pPr>
        <w:pStyle w:val="13"/>
        <w:widowControl/>
        <w:numPr>
          <w:ilvl w:val="0"/>
          <w:numId w:val="1"/>
        </w:numPr>
        <w:spacing w:line="560" w:lineRule="exact"/>
        <w:ind w:firstLineChars="0"/>
        <w:jc w:val="left"/>
        <w:rPr>
          <w:rFonts w:ascii="仿宋" w:hAnsi="仿宋" w:eastAsia="仿宋"/>
          <w:kern w:val="0"/>
          <w:sz w:val="30"/>
          <w:szCs w:val="30"/>
        </w:rPr>
      </w:pPr>
      <w:r>
        <w:rPr>
          <w:rFonts w:ascii="仿宋" w:hAnsi="仿宋" w:eastAsia="仿宋"/>
          <w:kern w:val="0"/>
          <w:sz w:val="30"/>
          <w:szCs w:val="30"/>
        </w:rPr>
        <w:t>《</w:t>
      </w:r>
      <w:r>
        <w:rPr>
          <w:rFonts w:hint="eastAsia" w:ascii="仿宋" w:hAnsi="仿宋" w:eastAsia="仿宋"/>
          <w:kern w:val="0"/>
          <w:sz w:val="30"/>
          <w:szCs w:val="30"/>
        </w:rPr>
        <w:t>舟山市</w:t>
      </w:r>
      <w:r>
        <w:rPr>
          <w:rFonts w:ascii="仿宋" w:hAnsi="仿宋" w:eastAsia="仿宋"/>
          <w:kern w:val="0"/>
          <w:sz w:val="30"/>
          <w:szCs w:val="30"/>
        </w:rPr>
        <w:t>企业技术中心工作总结》编写提纲</w:t>
      </w:r>
    </w:p>
    <w:p>
      <w:pPr>
        <w:pStyle w:val="13"/>
        <w:widowControl/>
        <w:numPr>
          <w:ilvl w:val="0"/>
          <w:numId w:val="1"/>
        </w:numPr>
        <w:spacing w:line="560" w:lineRule="exact"/>
        <w:ind w:firstLineChars="0"/>
        <w:jc w:val="left"/>
        <w:rPr>
          <w:rFonts w:ascii="仿宋" w:hAnsi="仿宋" w:eastAsia="仿宋"/>
          <w:kern w:val="0"/>
          <w:sz w:val="30"/>
          <w:szCs w:val="30"/>
        </w:rPr>
      </w:pPr>
      <w:r>
        <w:rPr>
          <w:rFonts w:ascii="仿宋" w:hAnsi="仿宋" w:eastAsia="仿宋"/>
          <w:kern w:val="0"/>
          <w:sz w:val="30"/>
          <w:szCs w:val="30"/>
        </w:rPr>
        <w:t>《</w:t>
      </w:r>
      <w:r>
        <w:rPr>
          <w:rFonts w:hint="eastAsia" w:ascii="仿宋" w:hAnsi="仿宋" w:eastAsia="仿宋"/>
          <w:kern w:val="0"/>
          <w:sz w:val="30"/>
          <w:szCs w:val="30"/>
        </w:rPr>
        <w:t>舟山市</w:t>
      </w:r>
      <w:r>
        <w:rPr>
          <w:rFonts w:ascii="仿宋" w:hAnsi="仿宋" w:eastAsia="仿宋"/>
          <w:kern w:val="0"/>
          <w:sz w:val="30"/>
          <w:szCs w:val="30"/>
        </w:rPr>
        <w:t>企业技术中心评价表》</w:t>
      </w:r>
      <w:r>
        <w:rPr>
          <w:rFonts w:hint="eastAsia" w:ascii="仿宋" w:hAnsi="仿宋" w:eastAsia="仿宋"/>
          <w:kern w:val="0"/>
          <w:sz w:val="30"/>
          <w:szCs w:val="30"/>
        </w:rPr>
        <w:t>(详见舟山市市级企业技术中心申报材料)</w:t>
      </w:r>
    </w:p>
    <w:p>
      <w:pPr>
        <w:pStyle w:val="13"/>
        <w:widowControl/>
        <w:numPr>
          <w:ilvl w:val="0"/>
          <w:numId w:val="1"/>
        </w:numPr>
        <w:spacing w:line="560" w:lineRule="exact"/>
        <w:ind w:firstLineChars="0"/>
        <w:jc w:val="left"/>
        <w:rPr>
          <w:rFonts w:ascii="仿宋" w:hAnsi="仿宋" w:eastAsia="仿宋"/>
          <w:kern w:val="0"/>
          <w:sz w:val="30"/>
          <w:szCs w:val="30"/>
        </w:rPr>
      </w:pPr>
      <w:r>
        <w:rPr>
          <w:rFonts w:ascii="仿宋" w:hAnsi="仿宋" w:eastAsia="仿宋"/>
          <w:kern w:val="0"/>
          <w:sz w:val="30"/>
          <w:szCs w:val="30"/>
        </w:rPr>
        <w:t>《</w:t>
      </w:r>
      <w:r>
        <w:rPr>
          <w:rFonts w:hint="eastAsia" w:ascii="仿宋" w:hAnsi="仿宋" w:eastAsia="仿宋"/>
          <w:kern w:val="0"/>
          <w:sz w:val="30"/>
          <w:szCs w:val="30"/>
        </w:rPr>
        <w:t>舟山市</w:t>
      </w:r>
      <w:r>
        <w:rPr>
          <w:rFonts w:ascii="仿宋" w:hAnsi="仿宋" w:eastAsia="仿宋"/>
          <w:kern w:val="0"/>
          <w:sz w:val="30"/>
          <w:szCs w:val="30"/>
        </w:rPr>
        <w:t>企业技术中心评价指标体系》</w:t>
      </w:r>
      <w:r>
        <w:rPr>
          <w:rFonts w:hint="eastAsia" w:ascii="仿宋" w:hAnsi="仿宋" w:eastAsia="仿宋"/>
          <w:kern w:val="0"/>
          <w:sz w:val="30"/>
          <w:szCs w:val="30"/>
        </w:rPr>
        <w:t>(详见舟山市市级企业技术中心申报材料)</w:t>
      </w:r>
    </w:p>
    <w:p>
      <w:pPr>
        <w:widowControl/>
        <w:spacing w:line="560" w:lineRule="exact"/>
        <w:ind w:firstLine="1500" w:firstLineChars="500"/>
        <w:jc w:val="left"/>
        <w:rPr>
          <w:rFonts w:ascii="仿宋" w:hAnsi="仿宋" w:eastAsia="仿宋"/>
          <w:kern w:val="0"/>
          <w:sz w:val="30"/>
          <w:szCs w:val="30"/>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rPr>
          <w:rFonts w:ascii="仿宋" w:hAnsi="仿宋" w:eastAsia="仿宋"/>
          <w:sz w:val="32"/>
          <w:szCs w:val="32"/>
        </w:rPr>
      </w:pPr>
    </w:p>
    <w:p>
      <w:pPr>
        <w:spacing w:line="520" w:lineRule="exact"/>
        <w:ind w:firstLine="645"/>
        <w:rPr>
          <w:rFonts w:ascii="仿宋" w:hAnsi="仿宋" w:eastAsia="仿宋"/>
          <w:sz w:val="32"/>
          <w:szCs w:val="32"/>
        </w:rPr>
      </w:pPr>
    </w:p>
    <w:p>
      <w:pPr>
        <w:pStyle w:val="2"/>
        <w:rPr>
          <w:rFonts w:ascii="新宋体" w:hAnsi="新宋体" w:eastAsia="新宋体"/>
          <w:sz w:val="28"/>
          <w:szCs w:val="28"/>
        </w:rPr>
      </w:pPr>
      <w:r>
        <w:rPr>
          <w:rFonts w:hint="eastAsia" w:ascii="新宋体" w:hAnsi="新宋体" w:eastAsia="新宋体"/>
          <w:sz w:val="28"/>
          <w:szCs w:val="28"/>
        </w:rPr>
        <w:t>附件一：</w:t>
      </w:r>
    </w:p>
    <w:p>
      <w:pPr>
        <w:pStyle w:val="2"/>
        <w:spacing w:line="240" w:lineRule="exact"/>
        <w:rPr>
          <w:rFonts w:ascii="新宋体" w:hAnsi="新宋体" w:eastAsia="新宋体"/>
          <w:sz w:val="28"/>
          <w:szCs w:val="28"/>
        </w:rPr>
      </w:pPr>
    </w:p>
    <w:p>
      <w:pPr>
        <w:pStyle w:val="2"/>
        <w:jc w:val="center"/>
        <w:rPr>
          <w:rFonts w:ascii="新宋体" w:hAnsi="新宋体" w:eastAsia="新宋体"/>
          <w:bCs/>
          <w:sz w:val="28"/>
          <w:szCs w:val="28"/>
        </w:rPr>
      </w:pPr>
      <w:r>
        <w:rPr>
          <w:rFonts w:hint="eastAsia" w:ascii="新宋体" w:hAnsi="新宋体" w:eastAsia="新宋体"/>
          <w:bCs/>
          <w:sz w:val="28"/>
          <w:szCs w:val="28"/>
        </w:rPr>
        <w:t>《舟山市企业技术中心申请报告》编写提纲</w:t>
      </w:r>
    </w:p>
    <w:p>
      <w:pPr>
        <w:pStyle w:val="2"/>
        <w:ind w:left="640"/>
        <w:rPr>
          <w:rFonts w:ascii="新宋体" w:hAnsi="新宋体" w:eastAsia="新宋体"/>
          <w:sz w:val="28"/>
          <w:szCs w:val="28"/>
        </w:rPr>
      </w:pP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一、企业（集团）的基本情况</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1．企业经营管理等基本情况，包括所有制性质、职工人数、企业总资产、资产负债率、银行信用等级、销售收入、利润、主导产品及市场占有率、技术来源等。</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2．企业主营业务涉及哪些行业领域，以及在该行业领域的地位和作用。与省内外同行业领域相比所具有的规模和技术优势。</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3．企业在本产业领域技术创新中的作用和竞争能力。</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二、 企业技术中心的基本情况</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1．企业技术中心的发展规划及近中期目标。</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2．目前企业技术中心的组织机构及运行机制，包括：各项制度建立、组织建设、研发经费的保障、激励机制、创新环境、产学研合作等。</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3．企业技术中心研究开发及试验的基础条件。</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4．企业技术中心的研究开发工作开展情况，包括：原始性创新、自主开发、引进技术消化吸收、产学研合作、企业间技术合作等。</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5．企业信息化建设情况。</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6．企业技术中心技术带头人及创新团队的情况，人才培养情况。</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7．企业技术中心取得的主要创新成果（3年之内）及其经济效益。</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三、县、区经信主管部门或市级行业主管部门推荐意见。</w:t>
      </w:r>
    </w:p>
    <w:p>
      <w:pPr>
        <w:pStyle w:val="2"/>
        <w:rPr>
          <w:rFonts w:ascii="新宋体" w:hAnsi="新宋体" w:eastAsia="新宋体"/>
          <w:sz w:val="28"/>
          <w:szCs w:val="28"/>
        </w:rPr>
      </w:pPr>
      <w:r>
        <w:rPr>
          <w:rFonts w:hint="eastAsia" w:ascii="新宋体" w:hAnsi="新宋体" w:eastAsia="新宋体"/>
          <w:sz w:val="28"/>
          <w:szCs w:val="28"/>
        </w:rPr>
        <w:t>附件二：</w:t>
      </w:r>
    </w:p>
    <w:p>
      <w:pPr>
        <w:pStyle w:val="2"/>
        <w:spacing w:line="240" w:lineRule="exact"/>
        <w:rPr>
          <w:rFonts w:ascii="新宋体" w:hAnsi="新宋体" w:eastAsia="新宋体"/>
          <w:sz w:val="28"/>
          <w:szCs w:val="28"/>
        </w:rPr>
      </w:pPr>
    </w:p>
    <w:p>
      <w:pPr>
        <w:pStyle w:val="2"/>
        <w:jc w:val="center"/>
        <w:rPr>
          <w:rFonts w:ascii="新宋体" w:hAnsi="新宋体" w:eastAsia="新宋体"/>
          <w:bCs/>
          <w:sz w:val="28"/>
          <w:szCs w:val="28"/>
        </w:rPr>
      </w:pPr>
      <w:r>
        <w:rPr>
          <w:rFonts w:hint="eastAsia" w:ascii="新宋体" w:hAnsi="新宋体" w:eastAsia="新宋体"/>
          <w:bCs/>
          <w:sz w:val="28"/>
          <w:szCs w:val="28"/>
        </w:rPr>
        <w:t>《舟山市企业技术中心工作总结》编写提纲</w:t>
      </w:r>
    </w:p>
    <w:p>
      <w:pPr>
        <w:pStyle w:val="2"/>
        <w:rPr>
          <w:rFonts w:ascii="新宋体" w:hAnsi="新宋体" w:eastAsia="新宋体"/>
          <w:sz w:val="28"/>
          <w:szCs w:val="28"/>
        </w:rPr>
      </w:pP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一、企业技术创新战略与规划的实施情况,包括企业技术创新战略的制定与调整，年度计划的制定与实施（涉及企业秘密可作技术处理）。</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 xml:space="preserve">二、企业主营业务涉及哪些行业领域，以及在该行业领域的地位和作用。与省内同行业领域相比所具有的规模和技术优势。 </w:t>
      </w:r>
    </w:p>
    <w:p>
      <w:pPr>
        <w:pStyle w:val="2"/>
        <w:spacing w:line="580" w:lineRule="exact"/>
        <w:ind w:firstLine="548" w:firstLineChars="196"/>
        <w:rPr>
          <w:rFonts w:ascii="新宋体" w:hAnsi="新宋体" w:eastAsia="新宋体" w:cs="Times New Roman"/>
          <w:sz w:val="28"/>
          <w:szCs w:val="28"/>
        </w:rPr>
      </w:pPr>
      <w:r>
        <w:rPr>
          <w:rFonts w:hint="eastAsia" w:ascii="新宋体" w:hAnsi="新宋体" w:eastAsia="新宋体" w:cs="Times New Roman"/>
          <w:sz w:val="28"/>
          <w:szCs w:val="28"/>
        </w:rPr>
        <w:t xml:space="preserve">三、企业技术创新体系建设，包括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合作、企业合作及国际合作）、企业技术创新基础设施建设（研究试验设施、检测设施、信息化设施）。 </w:t>
      </w:r>
    </w:p>
    <w:p>
      <w:pPr>
        <w:pStyle w:val="2"/>
        <w:spacing w:line="580" w:lineRule="exact"/>
        <w:ind w:firstLine="548" w:firstLineChars="196"/>
        <w:rPr>
          <w:rFonts w:ascii="新宋体" w:hAnsi="新宋体" w:eastAsia="新宋体" w:cs="Times New Roman"/>
          <w:sz w:val="28"/>
          <w:szCs w:val="28"/>
        </w:rPr>
      </w:pPr>
      <w:r>
        <w:rPr>
          <w:rFonts w:hint="eastAsia" w:ascii="新宋体" w:hAnsi="新宋体" w:eastAsia="新宋体" w:cs="Times New Roman"/>
          <w:sz w:val="28"/>
          <w:szCs w:val="28"/>
        </w:rPr>
        <w:t xml:space="preserve">四、企业技术创新活动开展情况，包括年度重点创新项目的实施效果、关键核心技术掌握程度和产品的自主创新情况、资源综合利用、节能降耗、清洁生产等创新情况。 </w:t>
      </w:r>
    </w:p>
    <w:p>
      <w:pPr>
        <w:pStyle w:val="2"/>
        <w:spacing w:line="58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五、企业信息化建设情况。</w:t>
      </w:r>
    </w:p>
    <w:p>
      <w:pPr>
        <w:pStyle w:val="2"/>
        <w:spacing w:line="580" w:lineRule="exact"/>
        <w:ind w:firstLine="560" w:firstLineChars="200"/>
        <w:rPr>
          <w:rFonts w:ascii="新宋体" w:hAnsi="新宋体" w:eastAsia="新宋体"/>
          <w:sz w:val="28"/>
          <w:szCs w:val="28"/>
        </w:rPr>
      </w:pPr>
      <w:r>
        <w:rPr>
          <w:rFonts w:hint="eastAsia" w:ascii="新宋体" w:hAnsi="新宋体" w:eastAsia="新宋体"/>
          <w:sz w:val="28"/>
          <w:szCs w:val="28"/>
        </w:rPr>
        <w:t xml:space="preserve">六、其他有特色的工作情况。 </w:t>
      </w:r>
    </w:p>
    <w:p>
      <w:pPr>
        <w:pStyle w:val="2"/>
        <w:spacing w:line="580" w:lineRule="exact"/>
        <w:ind w:firstLine="560" w:firstLineChars="200"/>
        <w:rPr>
          <w:rFonts w:ascii="新宋体" w:hAnsi="新宋体" w:eastAsia="新宋体" w:cs="Times New Roman"/>
          <w:sz w:val="28"/>
          <w:szCs w:val="28"/>
        </w:rPr>
      </w:pPr>
    </w:p>
    <w:p>
      <w:pPr>
        <w:pStyle w:val="2"/>
        <w:rPr>
          <w:rFonts w:ascii="新宋体" w:hAnsi="新宋体" w:eastAsia="新宋体"/>
          <w:sz w:val="28"/>
          <w:szCs w:val="28"/>
        </w:rPr>
      </w:pPr>
    </w:p>
    <w:p>
      <w:pPr>
        <w:pStyle w:val="2"/>
        <w:rPr>
          <w:rFonts w:ascii="新宋体" w:hAnsi="新宋体" w:eastAsia="新宋体"/>
          <w:sz w:val="28"/>
          <w:szCs w:val="28"/>
        </w:rPr>
      </w:pPr>
    </w:p>
    <w:p>
      <w:pPr>
        <w:pStyle w:val="2"/>
        <w:rPr>
          <w:rFonts w:ascii="新宋体" w:hAnsi="新宋体" w:eastAsia="新宋体"/>
          <w:sz w:val="28"/>
          <w:szCs w:val="28"/>
        </w:rPr>
      </w:pPr>
    </w:p>
    <w:p>
      <w:pPr>
        <w:pStyle w:val="2"/>
        <w:rPr>
          <w:rFonts w:ascii="新宋体" w:hAnsi="新宋体" w:eastAsia="新宋体"/>
          <w:sz w:val="28"/>
          <w:szCs w:val="28"/>
        </w:rPr>
      </w:pPr>
      <w:r>
        <w:rPr>
          <w:rFonts w:hint="eastAsia" w:ascii="新宋体" w:hAnsi="新宋体" w:eastAsia="新宋体"/>
          <w:sz w:val="28"/>
          <w:szCs w:val="28"/>
        </w:rPr>
        <w:t>附件三：</w:t>
      </w:r>
    </w:p>
    <w:p>
      <w:pPr>
        <w:pStyle w:val="2"/>
        <w:jc w:val="center"/>
        <w:rPr>
          <w:rFonts w:ascii="新宋体" w:hAnsi="新宋体" w:eastAsia="新宋体"/>
          <w:bCs/>
          <w:spacing w:val="40"/>
          <w:sz w:val="28"/>
          <w:szCs w:val="28"/>
        </w:rPr>
      </w:pPr>
    </w:p>
    <w:p>
      <w:pPr>
        <w:pStyle w:val="2"/>
        <w:jc w:val="center"/>
        <w:rPr>
          <w:rFonts w:ascii="新宋体" w:hAnsi="新宋体" w:eastAsia="新宋体"/>
          <w:bCs/>
          <w:spacing w:val="40"/>
          <w:sz w:val="28"/>
          <w:szCs w:val="28"/>
        </w:rPr>
      </w:pPr>
      <w:r>
        <w:rPr>
          <w:rFonts w:hint="eastAsia" w:ascii="新宋体" w:hAnsi="新宋体" w:eastAsia="新宋体"/>
          <w:bCs/>
          <w:spacing w:val="40"/>
          <w:sz w:val="28"/>
          <w:szCs w:val="28"/>
        </w:rPr>
        <w:t>舟山市企业技术中心</w:t>
      </w:r>
    </w:p>
    <w:p>
      <w:pPr>
        <w:pStyle w:val="2"/>
        <w:spacing w:line="600" w:lineRule="exact"/>
        <w:jc w:val="center"/>
        <w:rPr>
          <w:rFonts w:ascii="新宋体" w:hAnsi="新宋体" w:eastAsia="新宋体"/>
          <w:bCs/>
          <w:sz w:val="28"/>
          <w:szCs w:val="28"/>
        </w:rPr>
      </w:pPr>
    </w:p>
    <w:p>
      <w:pPr>
        <w:pStyle w:val="2"/>
        <w:jc w:val="center"/>
        <w:rPr>
          <w:rFonts w:ascii="新宋体" w:hAnsi="新宋体" w:eastAsia="新宋体"/>
          <w:bCs/>
          <w:spacing w:val="40"/>
          <w:sz w:val="28"/>
          <w:szCs w:val="28"/>
        </w:rPr>
      </w:pPr>
      <w:r>
        <w:rPr>
          <w:rFonts w:hint="eastAsia" w:ascii="新宋体" w:hAnsi="新宋体" w:eastAsia="新宋体"/>
          <w:bCs/>
          <w:spacing w:val="40"/>
          <w:sz w:val="28"/>
          <w:szCs w:val="28"/>
        </w:rPr>
        <w:t>评 价 表</w:t>
      </w:r>
    </w:p>
    <w:p>
      <w:pPr>
        <w:pStyle w:val="2"/>
        <w:rPr>
          <w:rFonts w:ascii="新宋体" w:hAnsi="新宋体" w:eastAsia="新宋体"/>
          <w:sz w:val="28"/>
          <w:szCs w:val="28"/>
        </w:rPr>
      </w:pPr>
    </w:p>
    <w:p>
      <w:pPr>
        <w:pStyle w:val="2"/>
        <w:ind w:firstLine="1680" w:firstLineChars="600"/>
        <w:rPr>
          <w:rFonts w:ascii="新宋体" w:hAnsi="新宋体" w:eastAsia="新宋体"/>
          <w:sz w:val="28"/>
          <w:szCs w:val="28"/>
        </w:rPr>
      </w:pPr>
    </w:p>
    <w:p>
      <w:pPr>
        <w:pStyle w:val="2"/>
        <w:spacing w:line="760" w:lineRule="exact"/>
        <w:jc w:val="center"/>
        <w:rPr>
          <w:rFonts w:ascii="新宋体" w:hAnsi="新宋体" w:eastAsia="新宋体"/>
          <w:sz w:val="28"/>
          <w:szCs w:val="28"/>
        </w:rPr>
      </w:pPr>
      <w:r>
        <w:rPr>
          <w:rFonts w:hint="eastAsia" w:ascii="新宋体" w:hAnsi="新宋体" w:eastAsia="新宋体"/>
          <w:sz w:val="28"/>
          <w:szCs w:val="28"/>
        </w:rPr>
        <w:t>企业名称：</w:t>
      </w:r>
      <w:r>
        <w:rPr>
          <w:rFonts w:hint="eastAsia" w:ascii="新宋体" w:hAnsi="新宋体" w:eastAsia="新宋体"/>
          <w:sz w:val="28"/>
          <w:szCs w:val="28"/>
          <w:u w:val="single"/>
        </w:rPr>
        <w:t xml:space="preserve">                   </w:t>
      </w:r>
      <w:r>
        <w:rPr>
          <w:rFonts w:hint="eastAsia" w:ascii="新宋体" w:hAnsi="新宋体" w:eastAsia="新宋体"/>
          <w:sz w:val="28"/>
          <w:szCs w:val="28"/>
        </w:rPr>
        <w:t>(盖章)</w:t>
      </w:r>
    </w:p>
    <w:p>
      <w:pPr>
        <w:pStyle w:val="2"/>
        <w:tabs>
          <w:tab w:val="left" w:pos="6090"/>
        </w:tabs>
        <w:spacing w:line="760" w:lineRule="exact"/>
        <w:ind w:firstLine="1839" w:firstLineChars="657"/>
        <w:rPr>
          <w:rFonts w:ascii="新宋体" w:hAnsi="新宋体" w:eastAsia="新宋体"/>
          <w:sz w:val="28"/>
          <w:szCs w:val="28"/>
          <w:u w:val="single"/>
        </w:rPr>
      </w:pPr>
      <w:r>
        <w:rPr>
          <w:rFonts w:hint="eastAsia" w:ascii="新宋体" w:hAnsi="新宋体" w:eastAsia="新宋体"/>
          <w:sz w:val="28"/>
          <w:szCs w:val="28"/>
        </w:rPr>
        <w:t>填表日期：</w:t>
      </w:r>
      <w:r>
        <w:rPr>
          <w:rFonts w:hint="eastAsia" w:ascii="新宋体" w:hAnsi="新宋体" w:eastAsia="新宋体"/>
          <w:sz w:val="28"/>
          <w:szCs w:val="28"/>
          <w:u w:val="single"/>
        </w:rPr>
        <w:t xml:space="preserve">                   </w:t>
      </w:r>
    </w:p>
    <w:p>
      <w:pPr>
        <w:pStyle w:val="2"/>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p>
    <w:p>
      <w:pPr>
        <w:pStyle w:val="2"/>
        <w:jc w:val="center"/>
        <w:rPr>
          <w:rFonts w:ascii="新宋体" w:hAnsi="新宋体" w:eastAsia="新宋体"/>
          <w:b/>
          <w:bCs/>
          <w:sz w:val="28"/>
          <w:szCs w:val="28"/>
        </w:rPr>
      </w:pPr>
      <w:r>
        <w:rPr>
          <w:rFonts w:hint="eastAsia" w:ascii="新宋体" w:hAnsi="新宋体" w:eastAsia="新宋体"/>
          <w:b/>
          <w:bCs/>
          <w:spacing w:val="40"/>
          <w:sz w:val="28"/>
          <w:szCs w:val="28"/>
        </w:rPr>
        <w:t>舟山市</w:t>
      </w:r>
      <w:r>
        <w:rPr>
          <w:rFonts w:hint="eastAsia" w:ascii="新宋体" w:hAnsi="新宋体" w:eastAsia="新宋体"/>
          <w:b/>
          <w:bCs/>
          <w:sz w:val="28"/>
          <w:szCs w:val="28"/>
        </w:rPr>
        <w:t>经济和信息化局制</w:t>
      </w:r>
    </w:p>
    <w:p>
      <w:pPr>
        <w:pStyle w:val="2"/>
        <w:jc w:val="center"/>
        <w:rPr>
          <w:rFonts w:ascii="新宋体" w:hAnsi="新宋体" w:eastAsia="新宋体"/>
          <w:b/>
          <w:bCs/>
          <w:sz w:val="28"/>
          <w:szCs w:val="28"/>
        </w:rPr>
      </w:pPr>
      <w:r>
        <w:rPr>
          <w:rFonts w:hint="eastAsia" w:ascii="新宋体" w:hAnsi="新宋体" w:eastAsia="新宋体"/>
          <w:b/>
          <w:bCs/>
          <w:sz w:val="28"/>
          <w:szCs w:val="28"/>
        </w:rPr>
        <w:t>二○二○年六月</w:t>
      </w:r>
    </w:p>
    <w:p>
      <w:pPr>
        <w:pStyle w:val="2"/>
        <w:rPr>
          <w:rFonts w:ascii="新宋体" w:hAnsi="新宋体" w:eastAsia="新宋体"/>
          <w:bCs/>
          <w:sz w:val="28"/>
          <w:szCs w:val="28"/>
        </w:rPr>
      </w:pPr>
      <w:r>
        <w:rPr>
          <w:rFonts w:ascii="新宋体" w:hAnsi="新宋体" w:eastAsia="新宋体"/>
          <w:sz w:val="28"/>
          <w:szCs w:val="28"/>
        </w:rPr>
        <w:br w:type="page"/>
      </w:r>
      <w:r>
        <w:rPr>
          <w:rFonts w:hint="eastAsia" w:ascii="新宋体" w:hAnsi="新宋体" w:eastAsia="新宋体"/>
          <w:bCs/>
          <w:sz w:val="28"/>
          <w:szCs w:val="28"/>
        </w:rPr>
        <w:t>一、企业基本情况</w:t>
      </w:r>
    </w:p>
    <w:tbl>
      <w:tblPr>
        <w:tblStyle w:val="7"/>
        <w:tblW w:w="487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2954"/>
        <w:gridCol w:w="1389"/>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企业名称</w:t>
            </w:r>
          </w:p>
        </w:tc>
        <w:tc>
          <w:tcPr>
            <w:tcW w:w="3842" w:type="pct"/>
            <w:gridSpan w:val="3"/>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通信地址</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邮政编码</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企业注册地</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所属行业</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主营业务</w:t>
            </w:r>
          </w:p>
        </w:tc>
        <w:tc>
          <w:tcPr>
            <w:tcW w:w="3842" w:type="pct"/>
            <w:gridSpan w:val="3"/>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企业负责人</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联系电话</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技术中心负责人</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联系电话</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联系人</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联系电话</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联系传真</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电子信箱</w:t>
            </w:r>
          </w:p>
        </w:tc>
        <w:tc>
          <w:tcPr>
            <w:tcW w:w="1228" w:type="pct"/>
            <w:vAlign w:val="center"/>
          </w:tcPr>
          <w:p>
            <w:pPr>
              <w:pStyle w:val="2"/>
              <w:jc w:val="cente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8"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企业网址</w:t>
            </w:r>
          </w:p>
        </w:tc>
        <w:tc>
          <w:tcPr>
            <w:tcW w:w="1778" w:type="pct"/>
            <w:vAlign w:val="center"/>
          </w:tcPr>
          <w:p>
            <w:pPr>
              <w:pStyle w:val="2"/>
              <w:jc w:val="center"/>
              <w:rPr>
                <w:rFonts w:ascii="新宋体" w:hAnsi="新宋体" w:eastAsia="新宋体"/>
                <w:sz w:val="28"/>
                <w:szCs w:val="28"/>
              </w:rPr>
            </w:pPr>
          </w:p>
        </w:tc>
        <w:tc>
          <w:tcPr>
            <w:tcW w:w="836" w:type="pct"/>
            <w:vAlign w:val="center"/>
          </w:tcPr>
          <w:p>
            <w:pPr>
              <w:pStyle w:val="2"/>
              <w:jc w:val="center"/>
              <w:rPr>
                <w:rFonts w:ascii="新宋体" w:hAnsi="新宋体" w:eastAsia="新宋体"/>
                <w:sz w:val="28"/>
                <w:szCs w:val="28"/>
              </w:rPr>
            </w:pPr>
            <w:r>
              <w:rPr>
                <w:rFonts w:hint="eastAsia" w:ascii="新宋体" w:hAnsi="新宋体" w:eastAsia="新宋体"/>
                <w:sz w:val="28"/>
                <w:szCs w:val="28"/>
              </w:rPr>
              <w:t>报告年度</w:t>
            </w:r>
          </w:p>
        </w:tc>
        <w:tc>
          <w:tcPr>
            <w:tcW w:w="1228" w:type="pct"/>
            <w:vAlign w:val="center"/>
          </w:tcPr>
          <w:p>
            <w:pPr>
              <w:pStyle w:val="2"/>
              <w:jc w:val="center"/>
              <w:rPr>
                <w:rFonts w:ascii="新宋体" w:hAnsi="新宋体" w:eastAsia="新宋体"/>
                <w:sz w:val="28"/>
                <w:szCs w:val="28"/>
              </w:rPr>
            </w:pPr>
          </w:p>
        </w:tc>
      </w:tr>
    </w:tbl>
    <w:p>
      <w:pPr>
        <w:pStyle w:val="2"/>
        <w:rPr>
          <w:rFonts w:ascii="新宋体" w:hAnsi="新宋体" w:eastAsia="新宋体"/>
          <w:b/>
          <w:sz w:val="28"/>
          <w:szCs w:val="28"/>
        </w:rPr>
      </w:pPr>
    </w:p>
    <w:p>
      <w:pPr>
        <w:pStyle w:val="2"/>
        <w:rPr>
          <w:rFonts w:ascii="新宋体" w:hAnsi="新宋体" w:eastAsia="新宋体"/>
          <w:b/>
          <w:sz w:val="28"/>
          <w:szCs w:val="28"/>
        </w:rPr>
      </w:pPr>
      <w:r>
        <w:rPr>
          <w:rFonts w:hint="eastAsia" w:ascii="新宋体" w:hAnsi="新宋体" w:eastAsia="新宋体"/>
          <w:bCs/>
          <w:sz w:val="28"/>
          <w:szCs w:val="28"/>
        </w:rPr>
        <w:t>二、 企业及技术中心运行情况</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5014"/>
        <w:gridCol w:w="112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b/>
                <w:sz w:val="28"/>
                <w:szCs w:val="28"/>
              </w:rPr>
            </w:pPr>
            <w:r>
              <w:rPr>
                <w:rFonts w:hint="eastAsia" w:ascii="新宋体" w:hAnsi="新宋体" w:eastAsia="新宋体" w:cs="Times New Roman"/>
                <w:b/>
                <w:sz w:val="28"/>
                <w:szCs w:val="28"/>
              </w:rPr>
              <w:t>序号</w:t>
            </w:r>
          </w:p>
        </w:tc>
        <w:tc>
          <w:tcPr>
            <w:tcW w:w="5014" w:type="dxa"/>
            <w:vAlign w:val="center"/>
          </w:tcPr>
          <w:p>
            <w:pPr>
              <w:pStyle w:val="2"/>
              <w:jc w:val="center"/>
              <w:rPr>
                <w:rFonts w:ascii="新宋体" w:hAnsi="新宋体" w:eastAsia="新宋体" w:cs="Times New Roman"/>
                <w:b/>
                <w:sz w:val="28"/>
                <w:szCs w:val="28"/>
              </w:rPr>
            </w:pPr>
            <w:r>
              <w:rPr>
                <w:rFonts w:hint="eastAsia" w:ascii="新宋体" w:hAnsi="新宋体" w:eastAsia="新宋体" w:cs="Times New Roman"/>
                <w:b/>
                <w:sz w:val="28"/>
                <w:szCs w:val="28"/>
              </w:rPr>
              <w:t>数据名称</w:t>
            </w:r>
          </w:p>
        </w:tc>
        <w:tc>
          <w:tcPr>
            <w:tcW w:w="1128" w:type="dxa"/>
            <w:vAlign w:val="center"/>
          </w:tcPr>
          <w:p>
            <w:pPr>
              <w:pStyle w:val="2"/>
              <w:jc w:val="center"/>
              <w:rPr>
                <w:rFonts w:ascii="新宋体" w:hAnsi="新宋体" w:eastAsia="新宋体" w:cs="Times New Roman"/>
                <w:b/>
                <w:sz w:val="28"/>
                <w:szCs w:val="28"/>
              </w:rPr>
            </w:pPr>
            <w:r>
              <w:rPr>
                <w:rFonts w:hint="eastAsia" w:ascii="新宋体" w:hAnsi="新宋体" w:eastAsia="新宋体" w:cs="Times New Roman"/>
                <w:b/>
                <w:sz w:val="28"/>
                <w:szCs w:val="28"/>
              </w:rPr>
              <w:t>单位</w:t>
            </w:r>
          </w:p>
        </w:tc>
        <w:tc>
          <w:tcPr>
            <w:tcW w:w="1439" w:type="dxa"/>
            <w:vAlign w:val="center"/>
          </w:tcPr>
          <w:p>
            <w:pPr>
              <w:pStyle w:val="2"/>
              <w:jc w:val="center"/>
              <w:rPr>
                <w:rFonts w:ascii="新宋体" w:hAnsi="新宋体" w:eastAsia="新宋体" w:cs="Times New Roman"/>
                <w:b/>
                <w:sz w:val="28"/>
                <w:szCs w:val="28"/>
              </w:rPr>
            </w:pPr>
            <w:r>
              <w:rPr>
                <w:rFonts w:hint="eastAsia" w:ascii="新宋体" w:hAnsi="新宋体" w:eastAsia="新宋体" w:cs="Times New Roman"/>
                <w:b/>
                <w:sz w:val="28"/>
                <w:szCs w:val="28"/>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企业营业收入总额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企业利润总额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3</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企业产品销售收入总额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4</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（T-1年）企业产品销售收入总额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5</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企业产品销售利润总额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6</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企业科技活动经费支出额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其中：企业研究与试验发展经费支出额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7</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（T-1年）企业科技活动经费支出额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8</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企业全部科技项目数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w:t>
            </w:r>
          </w:p>
        </w:tc>
        <w:tc>
          <w:tcPr>
            <w:tcW w:w="5014" w:type="dxa"/>
            <w:vAlign w:val="center"/>
          </w:tcPr>
          <w:p>
            <w:pPr>
              <w:pStyle w:val="2"/>
              <w:ind w:firstLine="565" w:firstLineChars="202"/>
              <w:rPr>
                <w:rFonts w:ascii="新宋体" w:hAnsi="新宋体" w:eastAsia="新宋体" w:cs="Times New Roman"/>
                <w:sz w:val="28"/>
                <w:szCs w:val="28"/>
              </w:rPr>
            </w:pPr>
            <w:r>
              <w:rPr>
                <w:rFonts w:hint="eastAsia" w:ascii="新宋体" w:hAnsi="新宋体" w:eastAsia="新宋体" w:cs="Times New Roman"/>
                <w:sz w:val="28"/>
                <w:szCs w:val="28"/>
              </w:rPr>
              <w:t>其中：中长期研发项目数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w:t>
            </w:r>
          </w:p>
        </w:tc>
        <w:tc>
          <w:tcPr>
            <w:tcW w:w="5014" w:type="dxa"/>
            <w:vAlign w:val="center"/>
          </w:tcPr>
          <w:p>
            <w:pPr>
              <w:pStyle w:val="2"/>
              <w:ind w:firstLine="565" w:firstLineChars="202"/>
              <w:rPr>
                <w:rFonts w:ascii="新宋体" w:hAnsi="新宋体" w:eastAsia="新宋体" w:cs="Times New Roman"/>
                <w:sz w:val="28"/>
                <w:szCs w:val="28"/>
              </w:rPr>
            </w:pPr>
            <w:r>
              <w:rPr>
                <w:rFonts w:hint="eastAsia" w:ascii="新宋体" w:hAnsi="新宋体" w:eastAsia="新宋体" w:cs="Times New Roman"/>
                <w:sz w:val="28"/>
                <w:szCs w:val="28"/>
              </w:rPr>
              <w:t>其中：对外合作项目数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9</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新产品销售收入</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10</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新产品销售利润</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11</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企业技术开发仪器设备原值</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12</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最近三年企业信息化建设投入</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13</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企业职工总数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14</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企业全体职工年收入总额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15</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企业科技活动人员数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p>
        </w:tc>
        <w:tc>
          <w:tcPr>
            <w:tcW w:w="5014" w:type="dxa"/>
            <w:vAlign w:val="center"/>
          </w:tcPr>
          <w:p>
            <w:pPr>
              <w:pStyle w:val="2"/>
              <w:rPr>
                <w:rFonts w:ascii="新宋体" w:hAnsi="新宋体" w:eastAsia="新宋体" w:cs="Times New Roman"/>
                <w:sz w:val="24"/>
                <w:szCs w:val="24"/>
              </w:rPr>
            </w:pPr>
            <w:r>
              <w:rPr>
                <w:rFonts w:hint="eastAsia" w:ascii="新宋体" w:hAnsi="新宋体" w:eastAsia="新宋体" w:cs="Times New Roman"/>
                <w:sz w:val="24"/>
                <w:szCs w:val="24"/>
              </w:rPr>
              <w:t>其中：企业研究与试验发展人员数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16</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技术中心职工人数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17</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技术中心人员培训费</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18</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技术中心全体职工年收入总额</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万元</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*19</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w:t>
            </w:r>
            <w:r>
              <w:rPr>
                <w:rFonts w:hint="eastAsia" w:ascii="新宋体" w:hAnsi="新宋体" w:eastAsia="新宋体" w:cs="仿宋_GB2312"/>
                <w:kern w:val="0"/>
                <w:sz w:val="28"/>
                <w:szCs w:val="28"/>
                <w:lang w:val="zh-CN"/>
              </w:rPr>
              <w:t>拥有高级专家及博士人数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20</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kern w:val="0"/>
                <w:sz w:val="28"/>
                <w:szCs w:val="28"/>
              </w:rPr>
              <w:t>技术中心大学本科和中</w:t>
            </w:r>
            <w:r>
              <w:rPr>
                <w:rFonts w:hint="eastAsia" w:ascii="新宋体" w:hAnsi="新宋体" w:eastAsia="新宋体" w:cs="Times New Roman"/>
                <w:sz w:val="28"/>
                <w:szCs w:val="28"/>
              </w:rPr>
              <w:t>高级职称人数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21</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技术中心参加国内外技术交流人次</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人次</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*22</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来技术中心从事开发工作的外部专家人数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人月</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*23</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企业境外开发设计机构数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个</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*24</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企业通过国家和国际组织认证的实验室（中心）数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个</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25</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完成新产品新技术新工艺开发项目数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w:t>
            </w:r>
          </w:p>
        </w:tc>
        <w:tc>
          <w:tcPr>
            <w:tcW w:w="5014" w:type="dxa"/>
            <w:vAlign w:val="center"/>
          </w:tcPr>
          <w:p>
            <w:pPr>
              <w:pStyle w:val="2"/>
              <w:ind w:firstLine="565" w:firstLineChars="202"/>
              <w:rPr>
                <w:rFonts w:ascii="新宋体" w:hAnsi="新宋体" w:eastAsia="新宋体" w:cs="Times New Roman"/>
                <w:sz w:val="28"/>
                <w:szCs w:val="28"/>
              </w:rPr>
            </w:pPr>
            <w:r>
              <w:rPr>
                <w:rFonts w:hint="eastAsia" w:ascii="新宋体" w:hAnsi="新宋体" w:eastAsia="新宋体" w:cs="Times New Roman"/>
                <w:sz w:val="28"/>
                <w:szCs w:val="28"/>
              </w:rPr>
              <w:t>其中：国内先进水平以上项目数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*26</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企业拥有的全部有效发明专利数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*27</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当年被受理的专利申请数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p>
        </w:tc>
        <w:tc>
          <w:tcPr>
            <w:tcW w:w="5014" w:type="dxa"/>
            <w:vAlign w:val="center"/>
          </w:tcPr>
          <w:p>
            <w:pPr>
              <w:pStyle w:val="2"/>
              <w:ind w:firstLine="565" w:firstLineChars="202"/>
              <w:rPr>
                <w:rFonts w:ascii="新宋体" w:hAnsi="新宋体" w:eastAsia="新宋体" w:cs="Times New Roman"/>
                <w:sz w:val="28"/>
                <w:szCs w:val="28"/>
              </w:rPr>
            </w:pPr>
            <w:r>
              <w:rPr>
                <w:rFonts w:hint="eastAsia" w:ascii="新宋体" w:hAnsi="新宋体" w:eastAsia="新宋体" w:cs="Times New Roman"/>
                <w:sz w:val="28"/>
                <w:szCs w:val="28"/>
              </w:rPr>
              <w:t>其中：被受理的发明专利申请数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*28</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最近三年主持和参加制定的国家、行业标准数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*29</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企业拥有的中国名牌产品和驰名商标数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个</w:t>
            </w:r>
          </w:p>
        </w:tc>
        <w:tc>
          <w:tcPr>
            <w:tcW w:w="1439" w:type="dxa"/>
            <w:vAlign w:val="center"/>
          </w:tcPr>
          <w:p>
            <w:pPr>
              <w:pStyle w:val="2"/>
              <w:jc w:val="center"/>
              <w:rPr>
                <w:rFonts w:ascii="新宋体" w:hAnsi="新宋体" w:eastAsia="新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33"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*30</w:t>
            </w:r>
          </w:p>
        </w:tc>
        <w:tc>
          <w:tcPr>
            <w:tcW w:w="5014" w:type="dxa"/>
            <w:vAlign w:val="center"/>
          </w:tcPr>
          <w:p>
            <w:pPr>
              <w:pStyle w:val="2"/>
              <w:rPr>
                <w:rFonts w:ascii="新宋体" w:hAnsi="新宋体" w:eastAsia="新宋体" w:cs="Times New Roman"/>
                <w:sz w:val="28"/>
                <w:szCs w:val="28"/>
              </w:rPr>
            </w:pPr>
            <w:r>
              <w:rPr>
                <w:rFonts w:hint="eastAsia" w:ascii="新宋体" w:hAnsi="新宋体" w:eastAsia="新宋体" w:cs="Times New Roman"/>
                <w:sz w:val="28"/>
                <w:szCs w:val="28"/>
              </w:rPr>
              <w:t>获国家、省自然科学、发明专利项目数</w:t>
            </w:r>
          </w:p>
        </w:tc>
        <w:tc>
          <w:tcPr>
            <w:tcW w:w="1128" w:type="dxa"/>
            <w:vAlign w:val="center"/>
          </w:tcPr>
          <w:p>
            <w:pPr>
              <w:pStyle w:val="2"/>
              <w:jc w:val="center"/>
              <w:rPr>
                <w:rFonts w:ascii="新宋体" w:hAnsi="新宋体" w:eastAsia="新宋体" w:cs="Times New Roman"/>
                <w:sz w:val="28"/>
                <w:szCs w:val="28"/>
              </w:rPr>
            </w:pPr>
            <w:r>
              <w:rPr>
                <w:rFonts w:hint="eastAsia" w:ascii="新宋体" w:hAnsi="新宋体" w:eastAsia="新宋体" w:cs="Times New Roman"/>
                <w:sz w:val="28"/>
                <w:szCs w:val="28"/>
              </w:rPr>
              <w:t>项</w:t>
            </w:r>
          </w:p>
        </w:tc>
        <w:tc>
          <w:tcPr>
            <w:tcW w:w="1439" w:type="dxa"/>
            <w:vAlign w:val="center"/>
          </w:tcPr>
          <w:p>
            <w:pPr>
              <w:pStyle w:val="2"/>
              <w:jc w:val="center"/>
              <w:rPr>
                <w:rFonts w:ascii="新宋体" w:hAnsi="新宋体" w:eastAsia="新宋体" w:cs="Times New Roman"/>
                <w:sz w:val="28"/>
                <w:szCs w:val="28"/>
              </w:rPr>
            </w:pPr>
          </w:p>
        </w:tc>
      </w:tr>
    </w:tbl>
    <w:p>
      <w:pPr>
        <w:pStyle w:val="2"/>
        <w:rPr>
          <w:rFonts w:ascii="新宋体" w:hAnsi="新宋体" w:eastAsia="新宋体"/>
          <w:b/>
          <w:sz w:val="28"/>
          <w:szCs w:val="28"/>
        </w:rPr>
      </w:pPr>
    </w:p>
    <w:p>
      <w:pPr>
        <w:pStyle w:val="2"/>
        <w:rPr>
          <w:rFonts w:ascii="新宋体" w:hAnsi="新宋体" w:eastAsia="新宋体"/>
          <w:b/>
          <w:sz w:val="28"/>
          <w:szCs w:val="28"/>
        </w:rPr>
      </w:pPr>
    </w:p>
    <w:p>
      <w:pPr>
        <w:pStyle w:val="2"/>
        <w:rPr>
          <w:rFonts w:ascii="新宋体" w:hAnsi="新宋体" w:eastAsia="新宋体"/>
          <w:b/>
          <w:sz w:val="28"/>
          <w:szCs w:val="28"/>
        </w:rPr>
      </w:pPr>
    </w:p>
    <w:p>
      <w:pPr>
        <w:pStyle w:val="2"/>
        <w:rPr>
          <w:rFonts w:ascii="新宋体" w:hAnsi="新宋体" w:eastAsia="新宋体"/>
          <w:b/>
          <w:sz w:val="28"/>
          <w:szCs w:val="28"/>
        </w:rPr>
      </w:pPr>
      <w:r>
        <w:rPr>
          <w:rFonts w:hint="eastAsia" w:ascii="新宋体" w:hAnsi="新宋体" w:eastAsia="新宋体"/>
          <w:bCs/>
          <w:sz w:val="28"/>
          <w:szCs w:val="28"/>
        </w:rPr>
        <w:t>三、申请人(单位)承诺</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9854" w:type="dxa"/>
            <w:tcBorders>
              <w:top w:val="single" w:color="auto" w:sz="4" w:space="0"/>
              <w:left w:val="single" w:color="auto" w:sz="4" w:space="0"/>
              <w:bottom w:val="single" w:color="auto" w:sz="4" w:space="0"/>
              <w:right w:val="single" w:color="auto" w:sz="4" w:space="0"/>
            </w:tcBorders>
            <w:vAlign w:val="center"/>
          </w:tcPr>
          <w:p>
            <w:pPr>
              <w:pStyle w:val="2"/>
              <w:ind w:firstLine="610" w:firstLineChars="218"/>
              <w:rPr>
                <w:rFonts w:ascii="新宋体" w:hAnsi="新宋体" w:eastAsia="新宋体"/>
                <w:sz w:val="28"/>
                <w:szCs w:val="28"/>
              </w:rPr>
            </w:pPr>
            <w:r>
              <w:rPr>
                <w:rFonts w:hint="eastAsia" w:ascii="新宋体" w:hAnsi="新宋体" w:eastAsia="新宋体"/>
                <w:sz w:val="28"/>
                <w:szCs w:val="28"/>
              </w:rPr>
              <w:t>本企业法人郑重承诺：本企业提交的申请材料及所涉及的有关文件、证件、附件是真实、有效、合法的，复印件与原件是一致的，并对因申请材料虚假所引发的一切后果承担全部法律责任。</w:t>
            </w:r>
          </w:p>
          <w:p>
            <w:pPr>
              <w:pStyle w:val="2"/>
              <w:ind w:left="2100" w:leftChars="1000"/>
              <w:jc w:val="center"/>
              <w:rPr>
                <w:rFonts w:ascii="新宋体" w:hAnsi="新宋体" w:eastAsia="新宋体"/>
                <w:sz w:val="28"/>
                <w:szCs w:val="28"/>
              </w:rPr>
            </w:pPr>
          </w:p>
          <w:p>
            <w:pPr>
              <w:pStyle w:val="2"/>
              <w:ind w:left="2100" w:leftChars="1000"/>
              <w:jc w:val="center"/>
              <w:rPr>
                <w:rFonts w:ascii="新宋体" w:hAnsi="新宋体" w:eastAsia="新宋体"/>
                <w:b/>
                <w:sz w:val="28"/>
                <w:szCs w:val="28"/>
              </w:rPr>
            </w:pPr>
            <w:r>
              <w:rPr>
                <w:rFonts w:hint="eastAsia" w:ascii="新宋体" w:hAnsi="新宋体" w:eastAsia="新宋体"/>
                <w:b/>
                <w:sz w:val="28"/>
                <w:szCs w:val="28"/>
              </w:rPr>
              <w:t>企业法人（签字）：                 日期：</w:t>
            </w:r>
          </w:p>
        </w:tc>
      </w:tr>
    </w:tbl>
    <w:p>
      <w:pPr>
        <w:pStyle w:val="2"/>
        <w:rPr>
          <w:rFonts w:ascii="新宋体" w:hAnsi="新宋体" w:eastAsia="新宋体"/>
          <w:bCs/>
          <w:sz w:val="28"/>
          <w:szCs w:val="28"/>
        </w:rPr>
      </w:pPr>
    </w:p>
    <w:p>
      <w:pPr>
        <w:pStyle w:val="2"/>
        <w:rPr>
          <w:rFonts w:ascii="新宋体" w:hAnsi="新宋体" w:eastAsia="新宋体"/>
          <w:bCs/>
          <w:sz w:val="28"/>
          <w:szCs w:val="28"/>
        </w:rPr>
      </w:pPr>
    </w:p>
    <w:p>
      <w:pPr>
        <w:pStyle w:val="2"/>
        <w:rPr>
          <w:rFonts w:ascii="新宋体" w:hAnsi="新宋体" w:eastAsia="新宋体"/>
          <w:bCs/>
          <w:sz w:val="28"/>
          <w:szCs w:val="28"/>
        </w:rPr>
      </w:pPr>
    </w:p>
    <w:p>
      <w:pPr>
        <w:pStyle w:val="2"/>
        <w:rPr>
          <w:rFonts w:ascii="新宋体" w:hAnsi="新宋体" w:eastAsia="新宋体"/>
          <w:bCs/>
          <w:sz w:val="28"/>
          <w:szCs w:val="28"/>
        </w:rPr>
      </w:pPr>
    </w:p>
    <w:p>
      <w:pPr>
        <w:pStyle w:val="2"/>
        <w:rPr>
          <w:rFonts w:ascii="新宋体" w:hAnsi="新宋体" w:eastAsia="新宋体"/>
          <w:b/>
          <w:sz w:val="28"/>
          <w:szCs w:val="28"/>
        </w:rPr>
      </w:pPr>
      <w:r>
        <w:rPr>
          <w:rFonts w:hint="eastAsia" w:ascii="新宋体" w:hAnsi="新宋体" w:eastAsia="新宋体"/>
          <w:bCs/>
          <w:sz w:val="28"/>
          <w:szCs w:val="28"/>
        </w:rPr>
        <w:t>四、认定评价意见：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2"/>
        <w:gridCol w:w="6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8" w:hRule="atLeast"/>
        </w:trPr>
        <w:tc>
          <w:tcPr>
            <w:tcW w:w="2808" w:type="dxa"/>
            <w:vAlign w:val="center"/>
          </w:tcPr>
          <w:p>
            <w:pPr>
              <w:pStyle w:val="2"/>
              <w:rPr>
                <w:rFonts w:ascii="新宋体" w:hAnsi="新宋体" w:eastAsia="新宋体"/>
                <w:sz w:val="28"/>
                <w:szCs w:val="28"/>
              </w:rPr>
            </w:pPr>
            <w:r>
              <w:rPr>
                <w:rFonts w:hint="eastAsia" w:ascii="新宋体" w:hAnsi="新宋体" w:eastAsia="新宋体"/>
                <w:sz w:val="28"/>
                <w:szCs w:val="28"/>
              </w:rPr>
              <w:t>县、区经信主管</w:t>
            </w:r>
          </w:p>
          <w:p>
            <w:pPr>
              <w:pStyle w:val="2"/>
              <w:rPr>
                <w:rFonts w:ascii="新宋体" w:hAnsi="新宋体" w:eastAsia="新宋体"/>
                <w:sz w:val="28"/>
                <w:szCs w:val="28"/>
              </w:rPr>
            </w:pPr>
            <w:r>
              <w:rPr>
                <w:rFonts w:hint="eastAsia" w:ascii="新宋体" w:hAnsi="新宋体" w:eastAsia="新宋体"/>
                <w:sz w:val="28"/>
                <w:szCs w:val="28"/>
              </w:rPr>
              <w:t>部门审查意见</w:t>
            </w:r>
          </w:p>
        </w:tc>
        <w:tc>
          <w:tcPr>
            <w:tcW w:w="7046" w:type="dxa"/>
          </w:tcPr>
          <w:p>
            <w:pPr>
              <w:pStyle w:val="2"/>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trPr>
        <w:tc>
          <w:tcPr>
            <w:tcW w:w="2808" w:type="dxa"/>
            <w:vAlign w:val="center"/>
          </w:tcPr>
          <w:p>
            <w:pPr>
              <w:pStyle w:val="2"/>
              <w:jc w:val="center"/>
              <w:rPr>
                <w:rFonts w:ascii="新宋体" w:hAnsi="新宋体" w:eastAsia="新宋体"/>
                <w:sz w:val="28"/>
                <w:szCs w:val="28"/>
              </w:rPr>
            </w:pPr>
            <w:r>
              <w:rPr>
                <w:rFonts w:hint="eastAsia" w:ascii="新宋体" w:hAnsi="新宋体" w:eastAsia="新宋体"/>
                <w:sz w:val="28"/>
                <w:szCs w:val="28"/>
              </w:rPr>
              <w:t>综合认定评价意见</w:t>
            </w:r>
          </w:p>
        </w:tc>
        <w:tc>
          <w:tcPr>
            <w:tcW w:w="7046" w:type="dxa"/>
          </w:tcPr>
          <w:p>
            <w:pPr>
              <w:pStyle w:val="2"/>
              <w:rPr>
                <w:rFonts w:ascii="新宋体" w:hAnsi="新宋体" w:eastAsia="新宋体"/>
                <w:sz w:val="28"/>
                <w:szCs w:val="28"/>
              </w:rPr>
            </w:pPr>
          </w:p>
        </w:tc>
      </w:tr>
    </w:tbl>
    <w:p>
      <w:pPr>
        <w:pStyle w:val="2"/>
        <w:ind w:left="840" w:hanging="840" w:hangingChars="300"/>
        <w:rPr>
          <w:rFonts w:ascii="新宋体" w:hAnsi="新宋体" w:eastAsia="新宋体"/>
          <w:sz w:val="28"/>
          <w:szCs w:val="28"/>
        </w:rPr>
      </w:pPr>
      <w:r>
        <w:rPr>
          <w:rFonts w:hint="eastAsia" w:ascii="新宋体" w:hAnsi="新宋体" w:eastAsia="新宋体"/>
          <w:sz w:val="28"/>
          <w:szCs w:val="28"/>
        </w:rPr>
        <w:t>注 1．*号项目需提供相应的说明或证明材料（复印件），并依次与申报材料合并装订；</w:t>
      </w:r>
    </w:p>
    <w:p>
      <w:pPr>
        <w:rPr>
          <w:rFonts w:ascii="新宋体" w:hAnsi="新宋体" w:eastAsia="新宋体"/>
          <w:sz w:val="28"/>
          <w:szCs w:val="28"/>
        </w:rPr>
      </w:pPr>
    </w:p>
    <w:p>
      <w:pPr>
        <w:rPr>
          <w:rFonts w:ascii="新宋体" w:hAnsi="新宋体" w:eastAsia="新宋体"/>
          <w:sz w:val="28"/>
          <w:szCs w:val="28"/>
        </w:rPr>
      </w:pPr>
    </w:p>
    <w:p>
      <w:pPr>
        <w:autoSpaceDE w:val="0"/>
        <w:autoSpaceDN w:val="0"/>
        <w:adjustRightInd w:val="0"/>
        <w:rPr>
          <w:rFonts w:ascii="新宋体" w:hAnsi="新宋体" w:eastAsia="新宋体" w:cs="黑体"/>
          <w:sz w:val="28"/>
          <w:szCs w:val="28"/>
          <w:lang w:val="zh-CN"/>
        </w:rPr>
      </w:pPr>
    </w:p>
    <w:p>
      <w:pPr>
        <w:autoSpaceDE w:val="0"/>
        <w:autoSpaceDN w:val="0"/>
        <w:adjustRightInd w:val="0"/>
        <w:rPr>
          <w:rFonts w:ascii="新宋体" w:hAnsi="新宋体" w:eastAsia="新宋体" w:cs="黑体"/>
          <w:sz w:val="28"/>
          <w:szCs w:val="28"/>
          <w:lang w:val="zh-CN"/>
        </w:rPr>
      </w:pPr>
    </w:p>
    <w:p>
      <w:pPr>
        <w:autoSpaceDE w:val="0"/>
        <w:autoSpaceDN w:val="0"/>
        <w:adjustRightInd w:val="0"/>
        <w:rPr>
          <w:rFonts w:ascii="新宋体" w:hAnsi="新宋体" w:eastAsia="新宋体" w:cs="黑体"/>
          <w:sz w:val="28"/>
          <w:szCs w:val="28"/>
          <w:lang w:val="zh-CN"/>
        </w:rPr>
      </w:pPr>
    </w:p>
    <w:p>
      <w:pPr>
        <w:autoSpaceDE w:val="0"/>
        <w:autoSpaceDN w:val="0"/>
        <w:adjustRightInd w:val="0"/>
        <w:rPr>
          <w:rFonts w:ascii="新宋体" w:hAnsi="新宋体" w:eastAsia="新宋体"/>
          <w:sz w:val="28"/>
          <w:szCs w:val="28"/>
        </w:rPr>
      </w:pPr>
      <w:r>
        <w:rPr>
          <w:rFonts w:hint="eastAsia" w:ascii="新宋体" w:hAnsi="新宋体" w:eastAsia="新宋体" w:cs="黑体"/>
          <w:sz w:val="28"/>
          <w:szCs w:val="28"/>
          <w:lang w:val="zh-CN"/>
        </w:rPr>
        <w:t>附件四：</w:t>
      </w:r>
      <w:r>
        <w:rPr>
          <w:rFonts w:hint="eastAsia" w:ascii="新宋体" w:hAnsi="新宋体" w:eastAsia="新宋体" w:cs="仿宋_GB2312"/>
          <w:sz w:val="28"/>
          <w:szCs w:val="28"/>
          <w:lang w:val="zh-CN"/>
        </w:rPr>
        <w:t></w:t>
      </w:r>
    </w:p>
    <w:p>
      <w:pPr>
        <w:autoSpaceDE w:val="0"/>
        <w:autoSpaceDN w:val="0"/>
        <w:adjustRightInd w:val="0"/>
        <w:jc w:val="center"/>
        <w:rPr>
          <w:rFonts w:ascii="新宋体" w:hAnsi="新宋体" w:eastAsia="新宋体"/>
          <w:sz w:val="32"/>
          <w:szCs w:val="32"/>
        </w:rPr>
      </w:pPr>
      <w:r>
        <w:rPr>
          <w:rFonts w:hint="eastAsia" w:ascii="新宋体" w:hAnsi="新宋体" w:eastAsia="新宋体" w:cs="黑体"/>
          <w:sz w:val="32"/>
          <w:szCs w:val="32"/>
          <w:lang w:val="zh-CN"/>
        </w:rPr>
        <w:t>《舟山市企业技术中心评价指标体系》</w:t>
      </w:r>
    </w:p>
    <w:p>
      <w:pPr>
        <w:autoSpaceDE w:val="0"/>
        <w:autoSpaceDN w:val="0"/>
        <w:adjustRightInd w:val="0"/>
        <w:spacing w:line="240" w:lineRule="exact"/>
        <w:jc w:val="center"/>
        <w:rPr>
          <w:rFonts w:ascii="新宋体" w:hAnsi="新宋体" w:eastAsia="新宋体"/>
          <w:sz w:val="28"/>
          <w:szCs w:val="28"/>
        </w:rPr>
      </w:pPr>
    </w:p>
    <w:p>
      <w:pPr>
        <w:autoSpaceDE w:val="0"/>
        <w:autoSpaceDN w:val="0"/>
        <w:adjustRightInd w:val="0"/>
        <w:ind w:firstLine="640"/>
        <w:rPr>
          <w:rFonts w:ascii="新宋体" w:hAnsi="新宋体" w:eastAsia="新宋体"/>
          <w:sz w:val="28"/>
          <w:szCs w:val="28"/>
        </w:rPr>
      </w:pPr>
      <w:r>
        <w:rPr>
          <w:rFonts w:hint="eastAsia" w:ascii="新宋体" w:hAnsi="新宋体" w:eastAsia="新宋体" w:cs="黑体"/>
          <w:sz w:val="28"/>
          <w:szCs w:val="28"/>
          <w:lang w:val="zh-CN"/>
        </w:rPr>
        <w:t>一、舟山市企业技术中心评价指标</w:t>
      </w:r>
    </w:p>
    <w:tbl>
      <w:tblPr>
        <w:tblStyle w:val="7"/>
        <w:tblW w:w="0" w:type="auto"/>
        <w:tblInd w:w="0" w:type="dxa"/>
        <w:tblLayout w:type="fixed"/>
        <w:tblCellMar>
          <w:top w:w="0" w:type="dxa"/>
          <w:left w:w="30" w:type="dxa"/>
          <w:bottom w:w="0" w:type="dxa"/>
          <w:right w:w="30" w:type="dxa"/>
        </w:tblCellMar>
      </w:tblPr>
      <w:tblGrid>
        <w:gridCol w:w="690"/>
        <w:gridCol w:w="787"/>
        <w:gridCol w:w="4783"/>
        <w:gridCol w:w="787"/>
        <w:gridCol w:w="1319"/>
      </w:tblGrid>
      <w:tr>
        <w:tblPrEx>
          <w:tblCellMar>
            <w:top w:w="0" w:type="dxa"/>
            <w:left w:w="30" w:type="dxa"/>
            <w:bottom w:w="0" w:type="dxa"/>
            <w:right w:w="30" w:type="dxa"/>
          </w:tblCellMar>
        </w:tblPrEx>
        <w:trPr>
          <w:trHeight w:val="454" w:hRule="atLeast"/>
        </w:trPr>
        <w:tc>
          <w:tcPr>
            <w:tcW w:w="6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一级指标</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二级</w:t>
            </w:r>
          </w:p>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指标</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三级指标</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权重（分）</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bCs/>
                <w:kern w:val="0"/>
                <w:sz w:val="28"/>
                <w:szCs w:val="28"/>
              </w:rPr>
            </w:pPr>
            <w:r>
              <w:rPr>
                <w:rFonts w:hint="eastAsia" w:ascii="新宋体" w:hAnsi="新宋体" w:eastAsia="新宋体" w:cs="仿宋_GB2312"/>
                <w:bCs/>
                <w:kern w:val="0"/>
                <w:sz w:val="28"/>
                <w:szCs w:val="28"/>
                <w:lang w:val="zh-CN"/>
              </w:rPr>
              <w:t>基本要求</w:t>
            </w:r>
          </w:p>
        </w:tc>
      </w:tr>
      <w:tr>
        <w:tblPrEx>
          <w:tblCellMar>
            <w:top w:w="0" w:type="dxa"/>
            <w:left w:w="30" w:type="dxa"/>
            <w:bottom w:w="0" w:type="dxa"/>
            <w:right w:w="30" w:type="dxa"/>
          </w:tblCellMar>
        </w:tblPrEx>
        <w:trPr>
          <w:trHeight w:val="454" w:hRule="atLeast"/>
        </w:trPr>
        <w:tc>
          <w:tcPr>
            <w:tcW w:w="690"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机制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与</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体制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30</w:t>
            </w:r>
            <w:r>
              <w:rPr>
                <w:rFonts w:hint="eastAsia" w:ascii="新宋体" w:hAnsi="新宋体" w:eastAsia="新宋体" w:cs="仿宋_GB2312"/>
                <w:kern w:val="0"/>
                <w:sz w:val="28"/>
                <w:szCs w:val="28"/>
                <w:lang w:val="zh-CN"/>
              </w:rPr>
              <w:t>）</w:t>
            </w: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技术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体制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4</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企业技术创新战略制定与实施效果</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较好</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技术中心组织机构与经费预算制度的设立与执行情况</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合理</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科技</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投入</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机制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15</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科技活动经费支出额占产品销售收入的比重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2</w:t>
            </w:r>
            <w:r>
              <w:rPr>
                <w:rFonts w:ascii="新宋体" w:hAnsi="新宋体" w:eastAsia="新宋体"/>
                <w:kern w:val="0"/>
                <w:sz w:val="28"/>
                <w:szCs w:val="28"/>
              </w:rPr>
              <w:t>%</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科技活动经费支出比例比上年（次）增长</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3</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0%</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人才</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激励</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机制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5</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中心年人均收入与企业年人均收入之比</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1.2</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中心人员培训费占中心人员总收入比重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中心人员参加国内外技术交流人次占中心人员的比重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8%</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对外</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合作</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机制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6</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对外合作项目占全部开发项目数的比重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3</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10%</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来技术中心从事开发工作的外部专家数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12</w:t>
            </w:r>
            <w:r>
              <w:rPr>
                <w:rFonts w:hint="eastAsia" w:ascii="新宋体" w:hAnsi="新宋体" w:eastAsia="新宋体" w:cs="仿宋_GB2312"/>
                <w:kern w:val="0"/>
                <w:sz w:val="28"/>
                <w:szCs w:val="28"/>
                <w:lang w:val="zh-CN"/>
              </w:rPr>
              <w:t>人月</w:t>
            </w:r>
          </w:p>
        </w:tc>
      </w:tr>
      <w:tr>
        <w:tblPrEx>
          <w:tblCellMar>
            <w:top w:w="0" w:type="dxa"/>
            <w:left w:w="30" w:type="dxa"/>
            <w:bottom w:w="0" w:type="dxa"/>
            <w:right w:w="30" w:type="dxa"/>
          </w:tblCellMar>
        </w:tblPrEx>
        <w:trPr>
          <w:trHeight w:val="516" w:hRule="atLeast"/>
        </w:trPr>
        <w:tc>
          <w:tcPr>
            <w:tcW w:w="690"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企业境外开发设计机构数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restart"/>
            <w:tcBorders>
              <w:top w:val="single" w:color="auto" w:sz="6" w:space="0"/>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技术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与</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人才</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30</w:t>
            </w:r>
            <w:r>
              <w:rPr>
                <w:rFonts w:hint="eastAsia" w:ascii="新宋体" w:hAnsi="新宋体" w:eastAsia="新宋体" w:cs="仿宋_GB2312"/>
                <w:kern w:val="0"/>
                <w:sz w:val="28"/>
                <w:szCs w:val="28"/>
                <w:lang w:val="zh-CN"/>
              </w:rPr>
              <w:t>）</w:t>
            </w:r>
          </w:p>
        </w:tc>
        <w:tc>
          <w:tcPr>
            <w:tcW w:w="787" w:type="dxa"/>
            <w:vMerge w:val="restart"/>
            <w:tcBorders>
              <w:top w:val="single" w:color="auto" w:sz="6" w:space="0"/>
              <w:left w:val="single" w:color="auto" w:sz="4"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队伍</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建设</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8</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企业研究与试验发展人员占职工人数的比重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4</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w:t>
            </w:r>
          </w:p>
        </w:tc>
      </w:tr>
      <w:tr>
        <w:tblPrEx>
          <w:tblCellMar>
            <w:top w:w="0" w:type="dxa"/>
            <w:left w:w="30" w:type="dxa"/>
            <w:bottom w:w="0" w:type="dxa"/>
            <w:right w:w="30" w:type="dxa"/>
          </w:tblCellMar>
        </w:tblPrEx>
        <w:trPr>
          <w:trHeight w:val="454" w:hRule="atLeast"/>
        </w:trPr>
        <w:tc>
          <w:tcPr>
            <w:tcW w:w="690"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4"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中心拥有高级专家及博士人数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2</w:t>
            </w:r>
          </w:p>
        </w:tc>
      </w:tr>
      <w:tr>
        <w:tblPrEx>
          <w:tblCellMar>
            <w:top w:w="0" w:type="dxa"/>
            <w:left w:w="30" w:type="dxa"/>
            <w:bottom w:w="0" w:type="dxa"/>
            <w:right w:w="30" w:type="dxa"/>
          </w:tblCellMar>
        </w:tblPrEx>
        <w:trPr>
          <w:trHeight w:val="454" w:hRule="atLeast"/>
        </w:trPr>
        <w:tc>
          <w:tcPr>
            <w:tcW w:w="690"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技术中心大学本科和中高级职称人员占中心人数比重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20</w:t>
            </w:r>
            <w:r>
              <w:rPr>
                <w:rFonts w:ascii="新宋体" w:hAnsi="新宋体" w:eastAsia="新宋体"/>
                <w:kern w:val="0"/>
                <w:sz w:val="28"/>
                <w:szCs w:val="28"/>
              </w:rPr>
              <w:t>%</w:t>
            </w:r>
          </w:p>
        </w:tc>
      </w:tr>
      <w:tr>
        <w:tblPrEx>
          <w:tblCellMar>
            <w:top w:w="0" w:type="dxa"/>
            <w:left w:w="30" w:type="dxa"/>
            <w:bottom w:w="0" w:type="dxa"/>
            <w:right w:w="30" w:type="dxa"/>
          </w:tblCellMar>
        </w:tblPrEx>
        <w:trPr>
          <w:trHeight w:val="454" w:hRule="atLeast"/>
        </w:trPr>
        <w:tc>
          <w:tcPr>
            <w:tcW w:w="690" w:type="dxa"/>
            <w:vMerge w:val="continue"/>
            <w:tcBorders>
              <w:top w:val="single" w:color="auto" w:sz="4" w:space="0"/>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条件</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建设</w:t>
            </w:r>
          </w:p>
        </w:tc>
        <w:tc>
          <w:tcPr>
            <w:tcW w:w="4783"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企业技术开发仪器设备原值（万元）</w:t>
            </w:r>
          </w:p>
        </w:tc>
        <w:tc>
          <w:tcPr>
            <w:tcW w:w="787"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5</w:t>
            </w:r>
          </w:p>
        </w:tc>
        <w:tc>
          <w:tcPr>
            <w:tcW w:w="1319"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500</w:t>
            </w:r>
          </w:p>
        </w:tc>
      </w:tr>
      <w:tr>
        <w:tblPrEx>
          <w:tblCellMar>
            <w:top w:w="0" w:type="dxa"/>
            <w:left w:w="30" w:type="dxa"/>
            <w:bottom w:w="0" w:type="dxa"/>
            <w:right w:w="30" w:type="dxa"/>
          </w:tblCellMar>
        </w:tblPrEx>
        <w:trPr>
          <w:trHeight w:val="540" w:hRule="atLeast"/>
        </w:trPr>
        <w:tc>
          <w:tcPr>
            <w:tcW w:w="690" w:type="dxa"/>
            <w:vMerge w:val="continue"/>
            <w:tcBorders>
              <w:left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最近三年企业信息化建设投入（万元）</w:t>
            </w:r>
          </w:p>
        </w:tc>
        <w:tc>
          <w:tcPr>
            <w:tcW w:w="78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5</w:t>
            </w:r>
          </w:p>
        </w:tc>
        <w:tc>
          <w:tcPr>
            <w:tcW w:w="1319"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50</w:t>
            </w:r>
          </w:p>
        </w:tc>
      </w:tr>
      <w:tr>
        <w:tblPrEx>
          <w:tblCellMar>
            <w:top w:w="0" w:type="dxa"/>
            <w:left w:w="30" w:type="dxa"/>
            <w:bottom w:w="0" w:type="dxa"/>
            <w:right w:w="30" w:type="dxa"/>
          </w:tblCellMar>
        </w:tblPrEx>
        <w:trPr>
          <w:trHeight w:val="45" w:hRule="atLeast"/>
        </w:trPr>
        <w:tc>
          <w:tcPr>
            <w:tcW w:w="690" w:type="dxa"/>
            <w:vMerge w:val="continue"/>
            <w:tcBorders>
              <w:left w:val="single" w:color="auto" w:sz="6" w:space="0"/>
              <w:bottom w:val="single" w:color="auto" w:sz="4"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left w:val="single" w:color="auto" w:sz="4"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rPr>
                <w:rFonts w:ascii="新宋体" w:hAnsi="新宋体" w:eastAsia="新宋体" w:cs="仿宋_GB2312"/>
                <w:kern w:val="0"/>
                <w:sz w:val="28"/>
                <w:szCs w:val="28"/>
                <w:lang w:val="zh-CN"/>
              </w:rPr>
            </w:pPr>
          </w:p>
        </w:tc>
        <w:tc>
          <w:tcPr>
            <w:tcW w:w="787"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1319"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exact"/>
              <w:jc w:val="center"/>
              <w:rPr>
                <w:rFonts w:ascii="新宋体" w:hAnsi="新宋体" w:eastAsia="新宋体" w:cs="仿宋_GB2312"/>
                <w:kern w:val="0"/>
                <w:sz w:val="28"/>
                <w:szCs w:val="28"/>
                <w:lang w:val="zh-CN"/>
              </w:rPr>
            </w:pPr>
          </w:p>
        </w:tc>
      </w:tr>
      <w:tr>
        <w:tblPrEx>
          <w:tblCellMar>
            <w:top w:w="0" w:type="dxa"/>
            <w:left w:w="30" w:type="dxa"/>
            <w:bottom w:w="0" w:type="dxa"/>
            <w:right w:w="30" w:type="dxa"/>
          </w:tblCellMar>
        </w:tblPrEx>
        <w:trPr>
          <w:trHeight w:val="454" w:hRule="atLeast"/>
        </w:trPr>
        <w:tc>
          <w:tcPr>
            <w:tcW w:w="690" w:type="dxa"/>
            <w:vMerge w:val="restart"/>
            <w:tcBorders>
              <w:top w:val="single" w:color="auto" w:sz="4" w:space="0"/>
              <w:left w:val="single" w:color="auto" w:sz="6" w:space="0"/>
              <w:bottom w:val="nil"/>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12</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通过组织认证的实验室（中心）数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4"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技术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储备</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积累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10</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中长期研发项目数占全部项目数的比重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4</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10%</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4"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企业拥有的全部有效发明专利数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4</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single" w:color="auto" w:sz="6" w:space="0"/>
              <w:right w:val="single" w:color="auto" w:sz="4"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4"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企业拥有的中国名牌产品或驰名商标数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2</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582" w:hRule="atLeast"/>
        </w:trPr>
        <w:tc>
          <w:tcPr>
            <w:tcW w:w="690"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产出</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与</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效益</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40</w:t>
            </w:r>
            <w:r>
              <w:rPr>
                <w:rFonts w:hint="eastAsia" w:ascii="新宋体" w:hAnsi="新宋体" w:eastAsia="新宋体" w:cs="仿宋_GB2312"/>
                <w:kern w:val="0"/>
                <w:sz w:val="28"/>
                <w:szCs w:val="28"/>
                <w:lang w:val="zh-CN"/>
              </w:rPr>
              <w:t>）</w:t>
            </w: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技术</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产出</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20</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p>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完成新产品新技术新工艺开发项目数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kern w:val="0"/>
                <w:sz w:val="28"/>
                <w:szCs w:val="28"/>
              </w:rPr>
              <w:t>8</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5</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当年被受理的专利申请数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4</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hint="eastAsia" w:ascii="新宋体" w:hAnsi="新宋体" w:eastAsia="新宋体"/>
                <w:kern w:val="0"/>
                <w:sz w:val="28"/>
                <w:szCs w:val="28"/>
              </w:rPr>
              <w:t>1</w:t>
            </w:r>
          </w:p>
        </w:tc>
      </w:tr>
      <w:tr>
        <w:tblPrEx>
          <w:tblCellMar>
            <w:top w:w="0" w:type="dxa"/>
            <w:left w:w="30" w:type="dxa"/>
            <w:bottom w:w="0" w:type="dxa"/>
            <w:right w:w="30" w:type="dxa"/>
          </w:tblCellMar>
        </w:tblPrEx>
        <w:trPr>
          <w:trHeight w:val="687"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其中：当年被受理的发明专利申请数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kern w:val="0"/>
                <w:sz w:val="28"/>
                <w:szCs w:val="28"/>
              </w:rPr>
              <w:t>5</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最近三年主持和参加制定的国家、行业标准数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3</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创新</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效益</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20</w:t>
            </w:r>
            <w:r>
              <w:rPr>
                <w:rFonts w:hint="eastAsia" w:ascii="新宋体" w:hAnsi="新宋体" w:eastAsia="新宋体" w:cs="仿宋_GB2312"/>
                <w:kern w:val="0"/>
                <w:sz w:val="28"/>
                <w:szCs w:val="28"/>
                <w:lang w:val="zh-CN"/>
              </w:rPr>
              <w:t>）</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新产品销售收入占企业产品销售收入的比重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10</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15%</w:t>
            </w: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新产品利润占企业产品销售利润总额的比重</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10</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10%</w:t>
            </w:r>
          </w:p>
        </w:tc>
      </w:tr>
      <w:tr>
        <w:tblPrEx>
          <w:tblCellMar>
            <w:top w:w="0" w:type="dxa"/>
            <w:left w:w="30" w:type="dxa"/>
            <w:bottom w:w="0" w:type="dxa"/>
            <w:right w:w="30" w:type="dxa"/>
          </w:tblCellMar>
        </w:tblPrEx>
        <w:trPr>
          <w:trHeight w:val="598" w:hRule="atLeast"/>
        </w:trPr>
        <w:tc>
          <w:tcPr>
            <w:tcW w:w="690"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加分</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与</w:t>
            </w:r>
          </w:p>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扣分</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加分</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获国家、省自然科学、发明专利项目数</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5</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r>
      <w:tr>
        <w:tblPrEx>
          <w:tblCellMar>
            <w:top w:w="0" w:type="dxa"/>
            <w:left w:w="30" w:type="dxa"/>
            <w:bottom w:w="0" w:type="dxa"/>
            <w:right w:w="30" w:type="dxa"/>
          </w:tblCellMar>
        </w:tblPrEx>
        <w:trPr>
          <w:trHeight w:val="454" w:hRule="atLeast"/>
        </w:trPr>
        <w:tc>
          <w:tcPr>
            <w:tcW w:w="690"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hint="eastAsia" w:ascii="新宋体" w:hAnsi="新宋体" w:eastAsia="新宋体" w:cs="仿宋_GB2312"/>
                <w:kern w:val="0"/>
                <w:sz w:val="28"/>
                <w:szCs w:val="28"/>
                <w:lang w:val="zh-CN"/>
              </w:rPr>
              <w:t>扣分</w:t>
            </w:r>
          </w:p>
        </w:tc>
        <w:tc>
          <w:tcPr>
            <w:tcW w:w="47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rPr>
                <w:rFonts w:ascii="新宋体" w:hAnsi="新宋体" w:eastAsia="新宋体"/>
                <w:kern w:val="0"/>
                <w:sz w:val="28"/>
                <w:szCs w:val="28"/>
              </w:rPr>
            </w:pPr>
            <w:r>
              <w:rPr>
                <w:rFonts w:hint="eastAsia" w:ascii="新宋体" w:hAnsi="新宋体" w:eastAsia="新宋体" w:cs="仿宋_GB2312"/>
                <w:kern w:val="0"/>
                <w:sz w:val="28"/>
                <w:szCs w:val="28"/>
                <w:lang w:val="zh-CN"/>
              </w:rPr>
              <w:t>企业经营亏损</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r>
              <w:rPr>
                <w:rFonts w:ascii="新宋体" w:hAnsi="新宋体" w:eastAsia="新宋体"/>
                <w:kern w:val="0"/>
                <w:sz w:val="28"/>
                <w:szCs w:val="28"/>
              </w:rPr>
              <w:t>-5</w:t>
            </w:r>
          </w:p>
        </w:tc>
        <w:tc>
          <w:tcPr>
            <w:tcW w:w="13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新宋体" w:hAnsi="新宋体" w:eastAsia="新宋体"/>
                <w:kern w:val="0"/>
                <w:sz w:val="28"/>
                <w:szCs w:val="28"/>
              </w:rPr>
            </w:pPr>
          </w:p>
        </w:tc>
      </w:tr>
    </w:tbl>
    <w:p>
      <w:pPr>
        <w:autoSpaceDE w:val="0"/>
        <w:autoSpaceDN w:val="0"/>
        <w:adjustRightInd w:val="0"/>
        <w:ind w:firstLine="240"/>
        <w:rPr>
          <w:rFonts w:ascii="新宋体" w:hAnsi="新宋体" w:eastAsia="新宋体"/>
          <w:sz w:val="28"/>
          <w:szCs w:val="28"/>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cs="黑体"/>
          <w:sz w:val="28"/>
          <w:szCs w:val="28"/>
          <w:lang w:val="zh-CN"/>
        </w:rPr>
      </w:pPr>
    </w:p>
    <w:p>
      <w:pPr>
        <w:autoSpaceDE w:val="0"/>
        <w:autoSpaceDN w:val="0"/>
        <w:adjustRightInd w:val="0"/>
        <w:spacing w:line="570" w:lineRule="exact"/>
        <w:ind w:firstLine="640"/>
        <w:rPr>
          <w:rFonts w:ascii="新宋体" w:hAnsi="新宋体" w:eastAsia="新宋体"/>
          <w:b/>
          <w:bCs/>
          <w:sz w:val="28"/>
          <w:szCs w:val="28"/>
        </w:rPr>
      </w:pPr>
      <w:r>
        <w:rPr>
          <w:rFonts w:hint="eastAsia" w:ascii="新宋体" w:hAnsi="新宋体" w:eastAsia="新宋体" w:cs="黑体"/>
          <w:sz w:val="28"/>
          <w:szCs w:val="28"/>
          <w:lang w:val="zh-CN"/>
        </w:rPr>
        <w:t>二、舟山市企业技术中心评价指标解释</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1</w:t>
      </w:r>
      <w:r>
        <w:rPr>
          <w:rFonts w:hint="eastAsia" w:ascii="新宋体" w:hAnsi="新宋体" w:eastAsia="新宋体" w:cs="仿宋_GB2312"/>
          <w:kern w:val="0"/>
          <w:sz w:val="28"/>
          <w:szCs w:val="28"/>
          <w:lang w:val="zh-CN"/>
        </w:rPr>
        <w:t>、报告年度：指评价表中指标统计年度，时间范围从填写评价表的上一年</w:t>
      </w:r>
      <w:r>
        <w:rPr>
          <w:rFonts w:ascii="新宋体" w:hAnsi="新宋体" w:eastAsia="新宋体"/>
          <w:kern w:val="0"/>
          <w:sz w:val="28"/>
          <w:szCs w:val="28"/>
        </w:rPr>
        <w:t>1</w:t>
      </w:r>
      <w:r>
        <w:rPr>
          <w:rFonts w:hint="eastAsia" w:ascii="新宋体" w:hAnsi="新宋体" w:eastAsia="新宋体" w:cs="仿宋_GB2312"/>
          <w:kern w:val="0"/>
          <w:sz w:val="28"/>
          <w:szCs w:val="28"/>
          <w:lang w:val="zh-CN"/>
        </w:rPr>
        <w:t>月</w:t>
      </w:r>
      <w:r>
        <w:rPr>
          <w:rFonts w:ascii="新宋体" w:hAnsi="新宋体" w:eastAsia="新宋体"/>
          <w:kern w:val="0"/>
          <w:sz w:val="28"/>
          <w:szCs w:val="28"/>
        </w:rPr>
        <w:t>1</w:t>
      </w:r>
      <w:r>
        <w:rPr>
          <w:rFonts w:hint="eastAsia" w:ascii="新宋体" w:hAnsi="新宋体" w:eastAsia="新宋体" w:cs="仿宋_GB2312"/>
          <w:kern w:val="0"/>
          <w:sz w:val="28"/>
          <w:szCs w:val="28"/>
          <w:lang w:val="zh-CN"/>
        </w:rPr>
        <w:t>日到</w:t>
      </w:r>
      <w:r>
        <w:rPr>
          <w:rFonts w:ascii="新宋体" w:hAnsi="新宋体" w:eastAsia="新宋体"/>
          <w:kern w:val="0"/>
          <w:sz w:val="28"/>
          <w:szCs w:val="28"/>
        </w:rPr>
        <w:t>12</w:t>
      </w:r>
      <w:r>
        <w:rPr>
          <w:rFonts w:hint="eastAsia" w:ascii="新宋体" w:hAnsi="新宋体" w:eastAsia="新宋体" w:cs="仿宋_GB2312"/>
          <w:kern w:val="0"/>
          <w:sz w:val="28"/>
          <w:szCs w:val="28"/>
          <w:lang w:val="zh-CN"/>
        </w:rPr>
        <w:t>月</w:t>
      </w:r>
      <w:r>
        <w:rPr>
          <w:rFonts w:ascii="新宋体" w:hAnsi="新宋体" w:eastAsia="新宋体"/>
          <w:kern w:val="0"/>
          <w:sz w:val="28"/>
          <w:szCs w:val="28"/>
        </w:rPr>
        <w:t>31</w:t>
      </w:r>
      <w:r>
        <w:rPr>
          <w:rFonts w:hint="eastAsia" w:ascii="新宋体" w:hAnsi="新宋体" w:eastAsia="新宋体" w:cs="仿宋_GB2312"/>
          <w:kern w:val="0"/>
          <w:sz w:val="28"/>
          <w:szCs w:val="28"/>
          <w:lang w:val="zh-CN"/>
        </w:rPr>
        <w:t>日。所有指标的填报时间范围，如无特殊指明，均为报告年度。（</w:t>
      </w:r>
      <w:r>
        <w:rPr>
          <w:rFonts w:ascii="新宋体" w:hAnsi="新宋体" w:eastAsia="新宋体"/>
          <w:kern w:val="0"/>
          <w:sz w:val="28"/>
          <w:szCs w:val="28"/>
        </w:rPr>
        <w:t>T-1</w:t>
      </w:r>
      <w:r>
        <w:rPr>
          <w:rFonts w:hint="eastAsia" w:ascii="新宋体" w:hAnsi="新宋体" w:eastAsia="新宋体" w:cs="仿宋_GB2312"/>
          <w:kern w:val="0"/>
          <w:sz w:val="28"/>
          <w:szCs w:val="28"/>
          <w:lang w:val="zh-CN"/>
        </w:rPr>
        <w:t>）年指报告年度的前一年。</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2</w:t>
      </w:r>
      <w:r>
        <w:rPr>
          <w:rFonts w:hint="eastAsia" w:ascii="新宋体" w:hAnsi="新宋体" w:eastAsia="新宋体" w:cs="仿宋_GB2312"/>
          <w:kern w:val="0"/>
          <w:sz w:val="28"/>
          <w:szCs w:val="28"/>
          <w:lang w:val="zh-CN"/>
        </w:rPr>
        <w:t>、技术创新战略：指企业建立明确的技术发展战略和创新战略，包括技术创新、技术改造、技术引进、技术开发规划和计划。</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cs="仿宋_GB2312"/>
          <w:kern w:val="0"/>
          <w:sz w:val="28"/>
          <w:szCs w:val="28"/>
          <w:lang w:val="zh-CN"/>
        </w:rPr>
        <w:t>、技术中心组织结构：指企业技术中心建立明确的组织机构和独立的财务核算体系。</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4</w:t>
      </w:r>
      <w:r>
        <w:rPr>
          <w:rFonts w:hint="eastAsia" w:ascii="新宋体" w:hAnsi="新宋体" w:eastAsia="新宋体" w:cs="仿宋_GB2312"/>
          <w:kern w:val="0"/>
          <w:sz w:val="28"/>
          <w:szCs w:val="28"/>
          <w:lang w:val="zh-CN"/>
        </w:rPr>
        <w:t>、技术中心经费预算制度：指企业在年度预算中，提取不低于上年度销售收入的</w:t>
      </w:r>
      <w:r>
        <w:rPr>
          <w:rFonts w:hint="eastAsia" w:ascii="新宋体" w:hAnsi="新宋体" w:eastAsia="新宋体"/>
          <w:kern w:val="0"/>
          <w:sz w:val="28"/>
          <w:szCs w:val="28"/>
        </w:rPr>
        <w:t>2</w:t>
      </w:r>
      <w:r>
        <w:rPr>
          <w:rFonts w:ascii="新宋体" w:hAnsi="新宋体" w:eastAsia="新宋体"/>
          <w:kern w:val="0"/>
          <w:sz w:val="28"/>
          <w:szCs w:val="28"/>
        </w:rPr>
        <w:t>%</w:t>
      </w:r>
      <w:r>
        <w:rPr>
          <w:rFonts w:hint="eastAsia" w:ascii="新宋体" w:hAnsi="新宋体" w:eastAsia="新宋体" w:cs="仿宋_GB2312"/>
          <w:kern w:val="0"/>
          <w:sz w:val="28"/>
          <w:szCs w:val="28"/>
          <w:lang w:val="zh-CN"/>
        </w:rPr>
        <w:t>作为技术中心科技活动经费并实行专户管理的制度。</w:t>
      </w:r>
    </w:p>
    <w:p>
      <w:pPr>
        <w:autoSpaceDE w:val="0"/>
        <w:autoSpaceDN w:val="0"/>
        <w:adjustRightInd w:val="0"/>
        <w:spacing w:line="560" w:lineRule="exact"/>
        <w:ind w:firstLine="640"/>
        <w:rPr>
          <w:rFonts w:ascii="新宋体" w:hAnsi="新宋体" w:eastAsia="新宋体"/>
          <w:kern w:val="0"/>
          <w:sz w:val="28"/>
          <w:szCs w:val="28"/>
        </w:rPr>
      </w:pPr>
      <w:r>
        <w:rPr>
          <w:rFonts w:ascii="新宋体" w:hAnsi="新宋体" w:eastAsia="新宋体"/>
          <w:kern w:val="0"/>
          <w:sz w:val="28"/>
          <w:szCs w:val="28"/>
        </w:rPr>
        <w:t>5</w:t>
      </w:r>
      <w:r>
        <w:rPr>
          <w:rFonts w:hint="eastAsia" w:ascii="新宋体" w:hAnsi="新宋体" w:eastAsia="新宋体" w:cs="仿宋_GB2312"/>
          <w:kern w:val="0"/>
          <w:sz w:val="28"/>
          <w:szCs w:val="28"/>
          <w:lang w:val="zh-CN"/>
        </w:rPr>
        <w:t>、企业营业收入总额：指技术中心所在企业总部和其下属分公司、子公司、控股企业（按实际控投权）等应该列入会计合并报表范围的所有企业的营业收入（销售收入），经按合并报表原则处理后的合并营业收入。包括工业性企业产品销售收入、房地产与旅游酒店服务等第三产业的营业收入。</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6</w:t>
      </w:r>
      <w:r>
        <w:rPr>
          <w:rFonts w:hint="eastAsia" w:ascii="新宋体" w:hAnsi="新宋体" w:eastAsia="新宋体" w:cs="仿宋_GB2312"/>
          <w:kern w:val="0"/>
          <w:sz w:val="28"/>
          <w:szCs w:val="28"/>
          <w:lang w:val="zh-CN"/>
        </w:rPr>
        <w:t>、企业利润总额：指企业生产经营过程中各种收入扣除各种消耗后的盈余。反映企业在报告期内实现的盈亏总额（亏损以</w:t>
      </w:r>
      <w:r>
        <w:rPr>
          <w:rFonts w:ascii="新宋体" w:hAnsi="新宋体" w:eastAsia="新宋体"/>
          <w:kern w:val="0"/>
          <w:sz w:val="28"/>
          <w:szCs w:val="28"/>
        </w:rPr>
        <w:t>“</w:t>
      </w:r>
      <w:r>
        <w:rPr>
          <w:rFonts w:ascii="新宋体" w:hAnsi="新宋体" w:eastAsia="新宋体" w:cs="仿宋_GB2312"/>
          <w:kern w:val="0"/>
          <w:sz w:val="28"/>
          <w:szCs w:val="28"/>
          <w:lang w:val="zh-CN"/>
        </w:rPr>
        <w:t>—</w:t>
      </w:r>
      <w:r>
        <w:rPr>
          <w:rFonts w:ascii="新宋体" w:hAnsi="新宋体" w:eastAsia="新宋体"/>
          <w:kern w:val="0"/>
          <w:sz w:val="28"/>
          <w:szCs w:val="28"/>
        </w:rPr>
        <w:t>”</w:t>
      </w:r>
      <w:r>
        <w:rPr>
          <w:rFonts w:hint="eastAsia" w:ascii="新宋体" w:hAnsi="新宋体" w:eastAsia="新宋体" w:cs="仿宋_GB2312"/>
          <w:kern w:val="0"/>
          <w:sz w:val="28"/>
          <w:szCs w:val="28"/>
          <w:lang w:val="zh-CN"/>
        </w:rPr>
        <w:t>号表示）。包括企业的营业利润补贴收入，各种投资净收益和营业外收支净额。</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7</w:t>
      </w:r>
      <w:r>
        <w:rPr>
          <w:rFonts w:hint="eastAsia" w:ascii="新宋体" w:hAnsi="新宋体" w:eastAsia="新宋体" w:cs="仿宋_GB2312"/>
          <w:kern w:val="0"/>
          <w:sz w:val="28"/>
          <w:szCs w:val="28"/>
          <w:lang w:val="zh-CN"/>
        </w:rPr>
        <w:t>、企业产品销售收入总额：指企业销售产成品、试制半成品的收入和提供工业性劳务收入总额。</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8</w:t>
      </w:r>
      <w:r>
        <w:rPr>
          <w:rFonts w:hint="eastAsia" w:ascii="新宋体" w:hAnsi="新宋体" w:eastAsia="新宋体" w:cs="仿宋_GB2312"/>
          <w:kern w:val="0"/>
          <w:sz w:val="28"/>
          <w:szCs w:val="28"/>
          <w:lang w:val="zh-CN"/>
        </w:rPr>
        <w:t>、企业产品销售利润总额：指企业销售收入扣除成本、费用、税金后的余额。</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ascii="新宋体" w:hAnsi="新宋体" w:eastAsia="新宋体"/>
          <w:kern w:val="0"/>
          <w:sz w:val="28"/>
          <w:szCs w:val="28"/>
        </w:rPr>
        <w:t>9</w:t>
      </w:r>
      <w:r>
        <w:rPr>
          <w:rFonts w:hint="eastAsia" w:ascii="新宋体" w:hAnsi="新宋体" w:eastAsia="新宋体" w:cs="仿宋_GB2312"/>
          <w:kern w:val="0"/>
          <w:sz w:val="28"/>
          <w:szCs w:val="28"/>
          <w:lang w:val="zh-CN"/>
        </w:rPr>
        <w:t>、企业科技活动经费支出额：指企业实际支出的全部科技活动费用，包括列入技术开发的经费支出以及技措技改等资金实际用于科技活动的支出。不包括生产性支出和归还贷款支出。科技活动经费支出总额分为内部支出和外部支出。</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科技活动经费内部支出：指企业用于内部开展科技活动实际支出的费用，包括外协加工费。不包括委托研制或合作研制而支付外单位的经费。科技经费内部支出按用途分为科技活动人员劳务费、原材料费、购买自制设备支出、其他支出。</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科技活动经费外部支出：指企业委托其他单位或与其他单位合作开展科技活动而支付给其他单位的经费，不包括外协加工费。</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ascii="新宋体" w:hAnsi="新宋体" w:eastAsia="新宋体"/>
          <w:kern w:val="0"/>
          <w:sz w:val="28"/>
          <w:szCs w:val="28"/>
        </w:rPr>
        <w:t>10</w:t>
      </w:r>
      <w:r>
        <w:rPr>
          <w:rFonts w:hint="eastAsia" w:ascii="新宋体" w:hAnsi="新宋体" w:eastAsia="新宋体" w:cs="仿宋_GB2312"/>
          <w:kern w:val="0"/>
          <w:sz w:val="28"/>
          <w:szCs w:val="28"/>
          <w:lang w:val="zh-CN"/>
        </w:rPr>
        <w:t>、企业研究与试验发展经费支出额：指在企业科技活动经费内部支出中用于基础研究、应用研究和试验发展三类项目以及这三类项目的管理和服务费用的支出。</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11</w:t>
      </w:r>
      <w:r>
        <w:rPr>
          <w:rFonts w:hint="eastAsia" w:ascii="新宋体" w:hAnsi="新宋体" w:eastAsia="新宋体" w:cs="仿宋_GB2312"/>
          <w:kern w:val="0"/>
          <w:sz w:val="28"/>
          <w:szCs w:val="28"/>
          <w:lang w:val="zh-CN"/>
        </w:rPr>
        <w:t>、企业全部科技项目数：指企业立项并开展研发（制）工作、以前年份立项（当年）仍继续进行研发（制）的科技项目，包括当年完成、年内仍在进行、年内研发工作已告失败的项目，不包括委托外单位进行研发的项目。从开发项目的性质看，包括新产品开发项目数、新技术开发项目数、新工艺开发项目数、新服务开发项目数与基础研究项目数之和。</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12</w:t>
      </w:r>
      <w:r>
        <w:rPr>
          <w:rFonts w:hint="eastAsia" w:ascii="新宋体" w:hAnsi="新宋体" w:eastAsia="新宋体" w:cs="仿宋_GB2312"/>
          <w:kern w:val="0"/>
          <w:sz w:val="28"/>
          <w:szCs w:val="28"/>
          <w:lang w:val="zh-CN"/>
        </w:rPr>
        <w:t>、中长期研发项目数：指研究开发周期不少于三年的技术开发项目数。</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13</w:t>
      </w:r>
      <w:r>
        <w:rPr>
          <w:rFonts w:hint="eastAsia" w:ascii="新宋体" w:hAnsi="新宋体" w:eastAsia="新宋体" w:cs="仿宋_GB2312"/>
          <w:kern w:val="0"/>
          <w:sz w:val="28"/>
          <w:szCs w:val="28"/>
          <w:lang w:val="zh-CN"/>
        </w:rPr>
        <w:t>、对外合作项目数：指企业与高等学校、科研院所及其他大企业联合开展的科技项目数。</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ascii="新宋体" w:hAnsi="新宋体" w:eastAsia="新宋体"/>
          <w:kern w:val="0"/>
          <w:sz w:val="28"/>
          <w:szCs w:val="28"/>
        </w:rPr>
        <w:t>14</w:t>
      </w:r>
      <w:r>
        <w:rPr>
          <w:rFonts w:hint="eastAsia" w:ascii="新宋体" w:hAnsi="新宋体" w:eastAsia="新宋体" w:cs="仿宋_GB2312"/>
          <w:kern w:val="0"/>
          <w:sz w:val="28"/>
          <w:szCs w:val="28"/>
          <w:lang w:val="zh-CN"/>
        </w:rPr>
        <w:t>、新产品销售收入：新产品销售收入指报告期本企业销售新产品实现的销售收入。新产品销售收入是产品销售收入的组成部分，计算口径与产品销售收入一致。新产品即包括经政府有关部门认定并在有效期内的新产品，也包括企业自行研制开发，未经政府有关部门认定，从投产之日起一年之内的新产品。</w:t>
      </w:r>
    </w:p>
    <w:p>
      <w:pPr>
        <w:autoSpaceDE w:val="0"/>
        <w:autoSpaceDN w:val="0"/>
        <w:adjustRightInd w:val="0"/>
        <w:spacing w:line="58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新产品：指采用新技术原理、新设计构思研制、生产的全新产品，或在结构、材质、工艺等某一方面比原有产品有明显改进，从而显著提高了产品性能或扩大了使用功能的产品。新产品包括全新型新产品和重大改进型新产品二大类。</w:t>
      </w:r>
      <w:r>
        <w:rPr>
          <w:rFonts w:ascii="新宋体" w:hAnsi="新宋体" w:eastAsia="新宋体"/>
          <w:kern w:val="0"/>
          <w:sz w:val="28"/>
          <w:szCs w:val="28"/>
        </w:rPr>
        <w:t xml:space="preserve"> </w:t>
      </w:r>
    </w:p>
    <w:p>
      <w:pPr>
        <w:autoSpaceDE w:val="0"/>
        <w:autoSpaceDN w:val="0"/>
        <w:adjustRightInd w:val="0"/>
        <w:spacing w:line="58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全新型新产品：指与以前制造的产品相比，其用途或者技术设计和材料三者都有显著变化的产品。这些创新可以涉及到全新的技术，也可以基于组合现有技术新的应用，或者源于新的知识的应用。</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重大改进型新产品：指在原有产品的基础上，产品性能得到显著提高或者重大改进的产品。若产品的改变仅仅是在美学上（外观、颜色、图案设计、包装等）的改变及技术上的较小的变化，属于产品差异，不作为新产品统计。</w:t>
      </w:r>
      <w:r>
        <w:rPr>
          <w:rFonts w:ascii="新宋体" w:hAnsi="新宋体" w:eastAsia="新宋体"/>
          <w:kern w:val="0"/>
          <w:sz w:val="28"/>
          <w:szCs w:val="28"/>
        </w:rPr>
        <w:t xml:space="preserve"> </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15</w:t>
      </w:r>
      <w:r>
        <w:rPr>
          <w:rFonts w:hint="eastAsia" w:ascii="新宋体" w:hAnsi="新宋体" w:eastAsia="新宋体" w:cs="仿宋_GB2312"/>
          <w:kern w:val="0"/>
          <w:sz w:val="28"/>
          <w:szCs w:val="28"/>
          <w:lang w:val="zh-CN"/>
        </w:rPr>
        <w:t>、新产品销售利润：指企业销售新产品所实现的利润。</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16</w:t>
      </w:r>
      <w:r>
        <w:rPr>
          <w:rFonts w:hint="eastAsia" w:ascii="新宋体" w:hAnsi="新宋体" w:eastAsia="新宋体" w:cs="仿宋_GB2312"/>
          <w:kern w:val="0"/>
          <w:sz w:val="28"/>
          <w:szCs w:val="28"/>
          <w:lang w:val="zh-CN"/>
        </w:rPr>
        <w:t>、企业技术开发仪器设备原值：</w:t>
      </w:r>
      <w:r>
        <w:rPr>
          <w:rFonts w:ascii="新宋体" w:hAnsi="新宋体" w:eastAsia="新宋体"/>
          <w:kern w:val="0"/>
          <w:sz w:val="28"/>
          <w:szCs w:val="28"/>
        </w:rPr>
        <w:t xml:space="preserve"> </w:t>
      </w:r>
      <w:r>
        <w:rPr>
          <w:rFonts w:hint="eastAsia" w:ascii="新宋体" w:hAnsi="新宋体" w:eastAsia="新宋体" w:cs="仿宋_GB2312"/>
          <w:kern w:val="0"/>
          <w:sz w:val="28"/>
          <w:szCs w:val="28"/>
          <w:lang w:val="zh-CN"/>
        </w:rPr>
        <w:t>指年末整个企业用于科研、技术开发的仪器、科研设备、中间试验设备的原值（帐面原值）。</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17</w:t>
      </w:r>
      <w:r>
        <w:rPr>
          <w:rFonts w:hint="eastAsia" w:ascii="新宋体" w:hAnsi="新宋体" w:eastAsia="新宋体" w:cs="仿宋_GB2312"/>
          <w:kern w:val="0"/>
          <w:sz w:val="28"/>
          <w:szCs w:val="28"/>
          <w:lang w:val="zh-CN"/>
        </w:rPr>
        <w:t>、最近三年企业信息化建设投入：指企业在报告年度、报告年度前一年、报告年度前二年用于企业内部设计、生产、销售、管理的计算机软硬件及网络与系统设备等信息化建设的购置和维护费用。</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18</w:t>
      </w:r>
      <w:r>
        <w:rPr>
          <w:rFonts w:hint="eastAsia" w:ascii="新宋体" w:hAnsi="新宋体" w:eastAsia="新宋体" w:cs="仿宋_GB2312"/>
          <w:kern w:val="0"/>
          <w:sz w:val="28"/>
          <w:szCs w:val="28"/>
          <w:lang w:val="zh-CN"/>
        </w:rPr>
        <w:t>、企业职工总数：指企业在册职工人数。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19</w:t>
      </w:r>
      <w:r>
        <w:rPr>
          <w:rFonts w:hint="eastAsia" w:ascii="新宋体" w:hAnsi="新宋体" w:eastAsia="新宋体" w:cs="仿宋_GB2312"/>
          <w:kern w:val="0"/>
          <w:sz w:val="28"/>
          <w:szCs w:val="28"/>
          <w:lang w:val="zh-CN"/>
        </w:rPr>
        <w:t>、企业全体职工年收入总额：指企业在册全部职工一年的货币收入的总额。包括职工工资、福利费、奖金、政策补贴、项目提成等各项货币收入的总和。</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20</w:t>
      </w:r>
      <w:r>
        <w:rPr>
          <w:rFonts w:hint="eastAsia" w:ascii="新宋体" w:hAnsi="新宋体" w:eastAsia="新宋体" w:cs="仿宋_GB2312"/>
          <w:kern w:val="0"/>
          <w:sz w:val="28"/>
          <w:szCs w:val="28"/>
          <w:lang w:val="zh-CN"/>
        </w:rPr>
        <w:t>、企业科技活动人员数：指企业直接从事（或参与）科技活动</w:t>
      </w:r>
      <w:bookmarkStart w:id="0" w:name="_GoBack"/>
      <w:bookmarkEnd w:id="0"/>
      <w:r>
        <w:rPr>
          <w:rFonts w:hint="eastAsia" w:ascii="新宋体" w:hAnsi="新宋体" w:eastAsia="新宋体" w:cs="仿宋_GB2312"/>
          <w:kern w:val="0"/>
          <w:sz w:val="28"/>
          <w:szCs w:val="28"/>
          <w:lang w:val="zh-CN"/>
        </w:rPr>
        <w:t>以及专门从事科技活动管理和为科技活动提供直接服务的人员。累计从事科技活动的时间占制度工作时间</w:t>
      </w:r>
      <w:r>
        <w:rPr>
          <w:rFonts w:ascii="新宋体" w:hAnsi="新宋体" w:eastAsia="新宋体"/>
          <w:kern w:val="0"/>
          <w:sz w:val="28"/>
          <w:szCs w:val="28"/>
        </w:rPr>
        <w:t>10</w:t>
      </w:r>
      <w:r>
        <w:rPr>
          <w:rFonts w:hint="eastAsia" w:ascii="新宋体" w:hAnsi="新宋体" w:eastAsia="新宋体" w:cs="仿宋_GB2312"/>
          <w:kern w:val="0"/>
          <w:sz w:val="28"/>
          <w:szCs w:val="28"/>
          <w:lang w:val="zh-CN"/>
        </w:rPr>
        <w:t>％（不含）以下的人员不统计。</w:t>
      </w:r>
    </w:p>
    <w:p>
      <w:pPr>
        <w:autoSpaceDE w:val="0"/>
        <w:autoSpaceDN w:val="0"/>
        <w:adjustRightInd w:val="0"/>
        <w:spacing w:line="59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1</w:t>
      </w:r>
      <w:r>
        <w:rPr>
          <w:rFonts w:hint="eastAsia" w:ascii="新宋体" w:hAnsi="新宋体" w:eastAsia="新宋体" w:cs="仿宋_GB2312"/>
          <w:kern w:val="0"/>
          <w:sz w:val="28"/>
          <w:szCs w:val="28"/>
          <w:lang w:val="zh-CN"/>
        </w:rPr>
        <w:t>）直接从事（或参与）科技活动的人员包括：企业所属的技术中心及中试车间（基地）等机构中从事科技活动的研究人员、工程技术人员、技术工人及其它辅助人员；虽不在上述机构工作，但编入科技活动项目组（攻关小组）的人员。</w:t>
      </w:r>
    </w:p>
    <w:p>
      <w:pPr>
        <w:autoSpaceDE w:val="0"/>
        <w:autoSpaceDN w:val="0"/>
        <w:adjustRightInd w:val="0"/>
        <w:spacing w:line="590" w:lineRule="exact"/>
        <w:ind w:firstLine="640"/>
        <w:rPr>
          <w:rFonts w:ascii="新宋体" w:hAnsi="新宋体" w:eastAsia="新宋体"/>
          <w:kern w:val="0"/>
          <w:sz w:val="28"/>
          <w:szCs w:val="28"/>
        </w:rPr>
      </w:pPr>
      <w:r>
        <w:rPr>
          <w:rFonts w:hint="eastAsia" w:ascii="新宋体" w:hAnsi="新宋体" w:eastAsia="新宋体" w:cs="仿宋_GB2312"/>
          <w:kern w:val="0"/>
          <w:sz w:val="28"/>
          <w:szCs w:val="28"/>
          <w:lang w:val="zh-CN"/>
        </w:rPr>
        <w:t>（</w:t>
      </w:r>
      <w:r>
        <w:rPr>
          <w:rFonts w:ascii="新宋体" w:hAnsi="新宋体" w:eastAsia="新宋体"/>
          <w:kern w:val="0"/>
          <w:sz w:val="28"/>
          <w:szCs w:val="28"/>
        </w:rPr>
        <w:t>2</w:t>
      </w:r>
      <w:r>
        <w:rPr>
          <w:rFonts w:hint="eastAsia" w:ascii="新宋体" w:hAnsi="新宋体" w:eastAsia="新宋体" w:cs="仿宋_GB2312"/>
          <w:kern w:val="0"/>
          <w:sz w:val="28"/>
          <w:szCs w:val="28"/>
          <w:lang w:val="zh-CN"/>
        </w:rPr>
        <w:t>）专门从事科技活动管理和为科技活动提供直接服务的人员包括：企业主管科技工作的负责人，企业科技管理部门（科研管理处、部、科等）的工作人员，直接为科技活动提供资料文献、材料供应、设备维护等服务的人员。</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21</w:t>
      </w:r>
      <w:r>
        <w:rPr>
          <w:rFonts w:hint="eastAsia" w:ascii="新宋体" w:hAnsi="新宋体" w:eastAsia="新宋体" w:cs="仿宋_GB2312"/>
          <w:kern w:val="0"/>
          <w:sz w:val="28"/>
          <w:szCs w:val="28"/>
          <w:lang w:val="zh-CN"/>
        </w:rPr>
        <w:t>、企业研究与试验发展人员数：指企业科技活动人员中从事基础研究、应用研究和试验发展三类活动的人员。包括直接参加上述三类项目活动的人员及这类项目的管理和服务人员。</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22</w:t>
      </w:r>
      <w:r>
        <w:rPr>
          <w:rFonts w:hint="eastAsia" w:ascii="新宋体" w:hAnsi="新宋体" w:eastAsia="新宋体" w:cs="仿宋_GB2312"/>
          <w:kern w:val="0"/>
          <w:sz w:val="28"/>
          <w:szCs w:val="28"/>
          <w:lang w:val="zh-CN"/>
        </w:rPr>
        <w:t>、技术中心职工人数：在技术中心工作并取得劳动报酬的从业人员年平均数。包括技术中心科研开发人员、直接管理人员和直接为其服务的人员等。</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23</w:t>
      </w:r>
      <w:r>
        <w:rPr>
          <w:rFonts w:hint="eastAsia" w:ascii="新宋体" w:hAnsi="新宋体" w:eastAsia="新宋体" w:cs="仿宋_GB2312"/>
          <w:kern w:val="0"/>
          <w:sz w:val="28"/>
          <w:szCs w:val="28"/>
          <w:lang w:val="zh-CN"/>
        </w:rPr>
        <w:t>、技术中心人员培训费：指技术中心工作人员在国内外接受继续教育和专项培训的费用总支出。</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24</w:t>
      </w:r>
      <w:r>
        <w:rPr>
          <w:rFonts w:hint="eastAsia" w:ascii="新宋体" w:hAnsi="新宋体" w:eastAsia="新宋体" w:cs="仿宋_GB2312"/>
          <w:kern w:val="0"/>
          <w:sz w:val="28"/>
          <w:szCs w:val="28"/>
          <w:lang w:val="zh-CN"/>
        </w:rPr>
        <w:t>、技术中心全体职工年收入总额：指技术中心在册全体工作人员的年货币总收入，包括工资、福利费、奖金、政策补贴、项目提成等各项收入的总和。</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25</w:t>
      </w:r>
      <w:r>
        <w:rPr>
          <w:rFonts w:hint="eastAsia" w:ascii="新宋体" w:hAnsi="新宋体" w:eastAsia="新宋体" w:cs="仿宋_GB2312"/>
          <w:kern w:val="0"/>
          <w:sz w:val="28"/>
          <w:szCs w:val="28"/>
          <w:lang w:val="zh-CN"/>
        </w:rPr>
        <w:t>、技术中心高级专家人数：指全职在技术中心工作、获得国家、省、部等政府部门认定的有突出贡献的专家或者享受国家、省、部专项津贴的专家的人员数。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26</w:t>
      </w:r>
      <w:r>
        <w:rPr>
          <w:rFonts w:hint="eastAsia" w:ascii="新宋体" w:hAnsi="新宋体" w:eastAsia="新宋体" w:cs="仿宋_GB2312"/>
          <w:kern w:val="0"/>
          <w:sz w:val="28"/>
          <w:szCs w:val="28"/>
          <w:lang w:val="zh-CN"/>
        </w:rPr>
        <w:t>、技术中心博士人数：指全职在技术中心工作、获得博士学位的人员数。在站的博士后可以作为博士进行统计。</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27</w:t>
      </w:r>
      <w:r>
        <w:rPr>
          <w:rFonts w:hint="eastAsia" w:ascii="新宋体" w:hAnsi="新宋体" w:eastAsia="新宋体" w:cs="仿宋_GB2312"/>
          <w:kern w:val="0"/>
          <w:sz w:val="28"/>
          <w:szCs w:val="28"/>
          <w:lang w:val="zh-CN"/>
        </w:rPr>
        <w:t>、技术中心大学本科和中高级职称人数：指全职在技术中心工作，具有高级、中级职称或尚未获得高级、中级职称但具有大学本科或以上学历的人员数。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28</w:t>
      </w:r>
      <w:r>
        <w:rPr>
          <w:rFonts w:hint="eastAsia" w:ascii="新宋体" w:hAnsi="新宋体" w:eastAsia="新宋体" w:cs="仿宋_GB2312"/>
          <w:kern w:val="0"/>
          <w:sz w:val="28"/>
          <w:szCs w:val="28"/>
          <w:lang w:val="zh-CN"/>
        </w:rPr>
        <w:t>、技术中心参加国内外技术交流人次：指当年技术中心人员参加国内外技术创新研讨会和技术交流会议的人次。</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29</w:t>
      </w:r>
      <w:r>
        <w:rPr>
          <w:rFonts w:hint="eastAsia" w:ascii="新宋体" w:hAnsi="新宋体" w:eastAsia="新宋体" w:cs="仿宋_GB2312"/>
          <w:kern w:val="0"/>
          <w:sz w:val="28"/>
          <w:szCs w:val="28"/>
          <w:lang w:val="zh-CN"/>
        </w:rPr>
        <w:t>、来技术中心从事开发工作的外部专家人数：指来技术中心从事研究、技术开发工作的具有较高科技开发能力的海内外专家累计人月。</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30</w:t>
      </w:r>
      <w:r>
        <w:rPr>
          <w:rFonts w:hint="eastAsia" w:ascii="新宋体" w:hAnsi="新宋体" w:eastAsia="新宋体" w:cs="仿宋_GB2312"/>
          <w:kern w:val="0"/>
          <w:sz w:val="28"/>
          <w:szCs w:val="28"/>
          <w:lang w:val="zh-CN"/>
        </w:rPr>
        <w:t>、企业境外开发设计机构数：指企业在港澳台地区及国外设立以科研开发、设计为目的的开发机构数量。</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31</w:t>
      </w:r>
      <w:r>
        <w:rPr>
          <w:rFonts w:hint="eastAsia" w:ascii="新宋体" w:hAnsi="新宋体" w:eastAsia="新宋体" w:cs="仿宋_GB2312"/>
          <w:kern w:val="0"/>
          <w:sz w:val="28"/>
          <w:szCs w:val="28"/>
          <w:lang w:val="zh-CN"/>
        </w:rPr>
        <w:t>、通过组织认证的实验室（中心）数：指有关部门组织认定认证的、仍在有效期内的实验室（中心）的数量。</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2</w:t>
      </w:r>
      <w:r>
        <w:rPr>
          <w:rFonts w:hint="eastAsia" w:ascii="新宋体" w:hAnsi="新宋体" w:eastAsia="新宋体" w:cs="仿宋_GB2312"/>
          <w:kern w:val="0"/>
          <w:sz w:val="28"/>
          <w:szCs w:val="28"/>
          <w:lang w:val="zh-CN"/>
        </w:rPr>
        <w:t>、完成新产品新技术新工艺开发项目数：指企业完成（结题）的新产品开发项目数、新技术项目数、新工艺开发项目数之和。</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3</w:t>
      </w:r>
      <w:r>
        <w:rPr>
          <w:rFonts w:hint="eastAsia" w:ascii="新宋体" w:hAnsi="新宋体" w:eastAsia="新宋体" w:cs="仿宋_GB2312"/>
          <w:kern w:val="0"/>
          <w:sz w:val="28"/>
          <w:szCs w:val="28"/>
          <w:lang w:val="zh-CN"/>
        </w:rPr>
        <w:t>、国内先进水平以上项目数：指技术水平达到国内先进或领先项目数。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4</w:t>
      </w:r>
      <w:r>
        <w:rPr>
          <w:rFonts w:hint="eastAsia" w:ascii="新宋体" w:hAnsi="新宋体" w:eastAsia="新宋体" w:cs="仿宋_GB2312"/>
          <w:kern w:val="0"/>
          <w:sz w:val="28"/>
          <w:szCs w:val="28"/>
          <w:lang w:val="zh-CN"/>
        </w:rPr>
        <w:t>、企业拥有的全部有效发明专利数：指企业作为专利权人拥有专利权属、经国内外专利机构授权且在有效期内的全部发明专利件数。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5</w:t>
      </w:r>
      <w:r>
        <w:rPr>
          <w:rFonts w:hint="eastAsia" w:ascii="新宋体" w:hAnsi="新宋体" w:eastAsia="新宋体" w:cs="仿宋_GB2312"/>
          <w:kern w:val="0"/>
          <w:sz w:val="28"/>
          <w:szCs w:val="28"/>
          <w:lang w:val="zh-CN"/>
        </w:rPr>
        <w:t>、当年被受理的专利申请数：指企业报告年度内向专利行政部门提出专利申请并被受理的专利件数。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6</w:t>
      </w:r>
      <w:r>
        <w:rPr>
          <w:rFonts w:hint="eastAsia" w:ascii="新宋体" w:hAnsi="新宋体" w:eastAsia="新宋体" w:cs="仿宋_GB2312"/>
          <w:kern w:val="0"/>
          <w:sz w:val="28"/>
          <w:szCs w:val="28"/>
          <w:lang w:val="zh-CN"/>
        </w:rPr>
        <w:t>、被受理的发明专利申请数：指企业报告年度内向专利行政部门提出发明专利申请并被受理的专利件数。</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7</w:t>
      </w:r>
      <w:r>
        <w:rPr>
          <w:rFonts w:hint="eastAsia" w:ascii="新宋体" w:hAnsi="新宋体" w:eastAsia="新宋体" w:cs="仿宋_GB2312"/>
          <w:kern w:val="0"/>
          <w:sz w:val="28"/>
          <w:szCs w:val="28"/>
          <w:lang w:val="zh-CN"/>
        </w:rPr>
        <w:t>、最近三年主持和参加制定的国家、行业标准数：指企业在报告年度、报告年度前一年、报告年度前二年主持或参与制定，目前仍有效执行的国家、行业标准的数量。</w:t>
      </w:r>
    </w:p>
    <w:p>
      <w:pPr>
        <w:autoSpaceDE w:val="0"/>
        <w:autoSpaceDN w:val="0"/>
        <w:adjustRightInd w:val="0"/>
        <w:spacing w:line="590" w:lineRule="exact"/>
        <w:ind w:firstLine="640"/>
        <w:rPr>
          <w:rFonts w:ascii="新宋体" w:hAnsi="新宋体" w:eastAsia="新宋体"/>
          <w:kern w:val="0"/>
          <w:sz w:val="28"/>
          <w:szCs w:val="28"/>
        </w:rPr>
      </w:pPr>
      <w:r>
        <w:rPr>
          <w:rFonts w:ascii="新宋体" w:hAnsi="新宋体" w:eastAsia="新宋体"/>
          <w:kern w:val="0"/>
          <w:sz w:val="28"/>
          <w:szCs w:val="28"/>
        </w:rPr>
        <w:t>3</w:t>
      </w:r>
      <w:r>
        <w:rPr>
          <w:rFonts w:hint="eastAsia" w:ascii="新宋体" w:hAnsi="新宋体" w:eastAsia="新宋体"/>
          <w:kern w:val="0"/>
          <w:sz w:val="28"/>
          <w:szCs w:val="28"/>
        </w:rPr>
        <w:t>8</w:t>
      </w:r>
      <w:r>
        <w:rPr>
          <w:rFonts w:hint="eastAsia" w:ascii="新宋体" w:hAnsi="新宋体" w:eastAsia="新宋体" w:cs="仿宋_GB2312"/>
          <w:kern w:val="0"/>
          <w:sz w:val="28"/>
          <w:szCs w:val="28"/>
          <w:lang w:val="zh-CN"/>
        </w:rPr>
        <w:t>、企业拥有的中国名牌产品和驰名商标数：指企业拥有的国家质量监督检验检疫总局评定的中国名牌产品数与国家工商行政管理总局评定的中国驰名商标数（含国际驰名商标数）之和。</w:t>
      </w:r>
    </w:p>
    <w:p>
      <w:pPr>
        <w:autoSpaceDE w:val="0"/>
        <w:autoSpaceDN w:val="0"/>
        <w:adjustRightInd w:val="0"/>
        <w:spacing w:line="590" w:lineRule="exact"/>
        <w:ind w:firstLine="640"/>
        <w:rPr>
          <w:rFonts w:ascii="新宋体" w:hAnsi="新宋体" w:eastAsia="新宋体"/>
          <w:kern w:val="0"/>
          <w:sz w:val="28"/>
          <w:szCs w:val="28"/>
        </w:rPr>
      </w:pPr>
      <w:r>
        <w:rPr>
          <w:rFonts w:hint="eastAsia" w:ascii="新宋体" w:hAnsi="新宋体" w:eastAsia="新宋体"/>
          <w:kern w:val="0"/>
          <w:sz w:val="28"/>
          <w:szCs w:val="28"/>
        </w:rPr>
        <w:t>39</w:t>
      </w:r>
      <w:r>
        <w:rPr>
          <w:rFonts w:hint="eastAsia" w:ascii="新宋体" w:hAnsi="新宋体" w:eastAsia="新宋体" w:cs="仿宋_GB2312"/>
          <w:kern w:val="0"/>
          <w:sz w:val="28"/>
          <w:szCs w:val="28"/>
          <w:lang w:val="zh-CN"/>
        </w:rPr>
        <w:t>、获国家、省自然科学、发明专利项目数：指企业获得国家和省自然科学奖、技术专利奖的项目总数。</w:t>
      </w:r>
    </w:p>
    <w:p>
      <w:pPr>
        <w:autoSpaceDE w:val="0"/>
        <w:autoSpaceDN w:val="0"/>
        <w:adjustRightInd w:val="0"/>
        <w:ind w:firstLine="640"/>
        <w:rPr>
          <w:rFonts w:ascii="新宋体" w:hAnsi="新宋体" w:eastAsia="新宋体"/>
          <w:sz w:val="28"/>
          <w:szCs w:val="28"/>
        </w:rPr>
      </w:pPr>
      <w:r>
        <w:rPr>
          <w:rFonts w:hint="eastAsia" w:ascii="新宋体" w:hAnsi="新宋体" w:eastAsia="新宋体" w:cs="黑体"/>
          <w:sz w:val="28"/>
          <w:szCs w:val="28"/>
          <w:lang w:val="zh-CN"/>
        </w:rPr>
        <w:t>三、各行业加权系数表：</w:t>
      </w:r>
    </w:p>
    <w:tbl>
      <w:tblPr>
        <w:tblStyle w:val="7"/>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6"/>
        <w:gridCol w:w="2534"/>
        <w:gridCol w:w="2430"/>
        <w:gridCol w:w="23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新宋体" w:hAnsi="新宋体" w:eastAsia="新宋体"/>
                <w:sz w:val="28"/>
                <w:szCs w:val="28"/>
              </w:rPr>
            </w:pPr>
            <w:r>
              <w:rPr>
                <w:rFonts w:hint="eastAsia" w:ascii="新宋体" w:hAnsi="新宋体" w:eastAsia="新宋体" w:cs="仿宋_GB2312"/>
                <w:sz w:val="28"/>
                <w:szCs w:val="28"/>
                <w:lang w:val="zh-CN"/>
              </w:rPr>
              <w:t>行业</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12"/>
              <w:jc w:val="center"/>
              <w:rPr>
                <w:rFonts w:ascii="新宋体" w:hAnsi="新宋体" w:eastAsia="新宋体"/>
                <w:sz w:val="28"/>
                <w:szCs w:val="28"/>
              </w:rPr>
            </w:pPr>
            <w:r>
              <w:rPr>
                <w:rFonts w:hint="eastAsia" w:ascii="新宋体" w:hAnsi="新宋体" w:eastAsia="新宋体" w:cs="仿宋_GB2312"/>
                <w:sz w:val="28"/>
                <w:szCs w:val="28"/>
                <w:lang w:val="zh-CN"/>
              </w:rPr>
              <w:t>技术开发经费支出额与产品销售收入之比</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新宋体" w:hAnsi="新宋体" w:eastAsia="新宋体"/>
                <w:spacing w:val="-6"/>
                <w:sz w:val="28"/>
                <w:szCs w:val="28"/>
              </w:rPr>
            </w:pPr>
            <w:r>
              <w:rPr>
                <w:rFonts w:hint="eastAsia" w:ascii="新宋体" w:hAnsi="新宋体" w:eastAsia="新宋体" w:cs="仿宋_GB2312"/>
                <w:spacing w:val="-6"/>
                <w:sz w:val="28"/>
                <w:szCs w:val="28"/>
                <w:lang w:val="zh-CN"/>
              </w:rPr>
              <w:t>新产品销售收入占企业产品销售收入的比重</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320" w:lineRule="exact"/>
              <w:jc w:val="center"/>
              <w:rPr>
                <w:rFonts w:ascii="新宋体" w:hAnsi="新宋体" w:eastAsia="新宋体"/>
                <w:sz w:val="28"/>
                <w:szCs w:val="28"/>
              </w:rPr>
            </w:pPr>
            <w:r>
              <w:rPr>
                <w:rFonts w:hint="eastAsia" w:ascii="新宋体" w:hAnsi="新宋体" w:eastAsia="新宋体" w:cs="仿宋_GB2312"/>
                <w:sz w:val="28"/>
                <w:szCs w:val="28"/>
                <w:lang w:val="zh-CN"/>
              </w:rPr>
              <w:t>新产品利润占企业产品利润总额的比重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航空</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电子</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ind w:left="181" w:hanging="181"/>
              <w:jc w:val="center"/>
              <w:rPr>
                <w:rFonts w:ascii="新宋体" w:hAnsi="新宋体" w:eastAsia="新宋体"/>
                <w:sz w:val="28"/>
                <w:szCs w:val="28"/>
              </w:rPr>
            </w:pPr>
            <w:r>
              <w:rPr>
                <w:rFonts w:hint="eastAsia" w:ascii="新宋体" w:hAnsi="新宋体" w:eastAsia="新宋体" w:cs="仿宋_GB2312"/>
                <w:sz w:val="28"/>
                <w:szCs w:val="28"/>
                <w:lang w:val="zh-CN"/>
              </w:rPr>
              <w:t>轻工Ⅰ</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ind w:left="181" w:hanging="181"/>
              <w:jc w:val="center"/>
              <w:rPr>
                <w:rFonts w:ascii="新宋体" w:hAnsi="新宋体" w:eastAsia="新宋体"/>
                <w:sz w:val="28"/>
                <w:szCs w:val="28"/>
              </w:rPr>
            </w:pPr>
            <w:r>
              <w:rPr>
                <w:rFonts w:hint="eastAsia" w:ascii="新宋体" w:hAnsi="新宋体" w:eastAsia="新宋体" w:cs="仿宋_GB2312"/>
                <w:sz w:val="28"/>
                <w:szCs w:val="28"/>
                <w:lang w:val="zh-CN"/>
              </w:rPr>
              <w:t>轻工Ⅱ</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船舶</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化工</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机械</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医药</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冶金</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纺织</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建材</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0.8</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有色</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1.4</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铁道</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0.6</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石化</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3.0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16" w:type="dxa"/>
            <w:tcBorders>
              <w:top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hint="eastAsia" w:ascii="新宋体" w:hAnsi="新宋体" w:eastAsia="新宋体" w:cs="仿宋_GB2312"/>
                <w:sz w:val="28"/>
                <w:szCs w:val="28"/>
                <w:lang w:val="zh-CN"/>
              </w:rPr>
              <w:t>其他</w:t>
            </w:r>
          </w:p>
        </w:tc>
        <w:tc>
          <w:tcPr>
            <w:tcW w:w="2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r>
              <w:rPr>
                <w:rFonts w:ascii="新宋体" w:hAnsi="新宋体" w:eastAsia="新宋体"/>
                <w:sz w:val="28"/>
                <w:szCs w:val="28"/>
              </w:rPr>
              <w:t>3.0</w:t>
            </w:r>
          </w:p>
        </w:tc>
        <w:tc>
          <w:tcPr>
            <w:tcW w:w="2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p>
        </w:tc>
        <w:tc>
          <w:tcPr>
            <w:tcW w:w="2339" w:type="dxa"/>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center"/>
              <w:rPr>
                <w:rFonts w:ascii="新宋体" w:hAnsi="新宋体" w:eastAsia="新宋体"/>
                <w:sz w:val="28"/>
                <w:szCs w:val="28"/>
              </w:rPr>
            </w:pPr>
          </w:p>
        </w:tc>
      </w:tr>
    </w:tbl>
    <w:p>
      <w:pPr>
        <w:autoSpaceDE w:val="0"/>
        <w:autoSpaceDN w:val="0"/>
        <w:adjustRightInd w:val="0"/>
        <w:spacing w:line="400" w:lineRule="exact"/>
        <w:ind w:firstLine="480"/>
        <w:rPr>
          <w:rFonts w:ascii="新宋体" w:hAnsi="新宋体" w:eastAsia="新宋体"/>
          <w:sz w:val="28"/>
          <w:szCs w:val="28"/>
        </w:rPr>
      </w:pPr>
      <w:r>
        <w:rPr>
          <w:rFonts w:hint="eastAsia" w:ascii="新宋体" w:hAnsi="新宋体" w:eastAsia="新宋体" w:cs="仿宋_GB2312"/>
          <w:sz w:val="28"/>
          <w:szCs w:val="28"/>
          <w:lang w:val="zh-CN"/>
        </w:rPr>
        <w:t>注：其他行业指烟草、煤炭、交通、建筑、石油等行业，这些行业的新产品销售收入占企业产品销售收入的比重和新产品利润占企业产品利润总额的比重两项指标按满分的</w:t>
      </w:r>
      <w:r>
        <w:rPr>
          <w:rFonts w:ascii="新宋体" w:hAnsi="新宋体" w:eastAsia="新宋体" w:cs="仿宋_GB2312"/>
          <w:sz w:val="28"/>
          <w:szCs w:val="28"/>
          <w:lang w:val="zh-CN"/>
        </w:rPr>
        <w:t>60%</w:t>
      </w:r>
      <w:r>
        <w:rPr>
          <w:rFonts w:hint="eastAsia" w:ascii="新宋体" w:hAnsi="新宋体" w:eastAsia="新宋体" w:cs="仿宋_GB2312"/>
          <w:sz w:val="28"/>
          <w:szCs w:val="28"/>
          <w:lang w:val="zh-CN"/>
        </w:rPr>
        <w:t>计算；轻工Ⅰ为家电、轻工机械行业，轻工Ⅱ为轻工的其他行业。</w:t>
      </w:r>
    </w:p>
    <w:p>
      <w:pPr>
        <w:rPr>
          <w:rFonts w:ascii="新宋体" w:hAnsi="新宋体" w:eastAsia="新宋体"/>
          <w:sz w:val="28"/>
          <w:szCs w:val="28"/>
        </w:rPr>
      </w:pPr>
    </w:p>
    <w:p>
      <w:pPr>
        <w:spacing w:line="520" w:lineRule="exact"/>
        <w:ind w:firstLine="645"/>
        <w:rPr>
          <w:rFonts w:ascii="仿宋" w:hAnsi="仿宋" w:eastAsia="仿宋"/>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24654"/>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F49ED"/>
    <w:multiLevelType w:val="multilevel"/>
    <w:tmpl w:val="37BF49E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55"/>
    <w:rsid w:val="000100DB"/>
    <w:rsid w:val="00011850"/>
    <w:rsid w:val="000175EF"/>
    <w:rsid w:val="0002084C"/>
    <w:rsid w:val="000314CF"/>
    <w:rsid w:val="00042604"/>
    <w:rsid w:val="00061BC0"/>
    <w:rsid w:val="000751F1"/>
    <w:rsid w:val="001311FB"/>
    <w:rsid w:val="00186816"/>
    <w:rsid w:val="00192C03"/>
    <w:rsid w:val="001979D9"/>
    <w:rsid w:val="001C3928"/>
    <w:rsid w:val="001D6896"/>
    <w:rsid w:val="002207B6"/>
    <w:rsid w:val="00295534"/>
    <w:rsid w:val="002D2D84"/>
    <w:rsid w:val="002E0EF1"/>
    <w:rsid w:val="002E7CAC"/>
    <w:rsid w:val="002F1430"/>
    <w:rsid w:val="002F18AB"/>
    <w:rsid w:val="00302651"/>
    <w:rsid w:val="00305E14"/>
    <w:rsid w:val="00326ADA"/>
    <w:rsid w:val="0039287B"/>
    <w:rsid w:val="00396655"/>
    <w:rsid w:val="0040484B"/>
    <w:rsid w:val="00446CB9"/>
    <w:rsid w:val="004577E7"/>
    <w:rsid w:val="004653A1"/>
    <w:rsid w:val="00481717"/>
    <w:rsid w:val="004D28AB"/>
    <w:rsid w:val="004D56B7"/>
    <w:rsid w:val="00503F0D"/>
    <w:rsid w:val="005254DE"/>
    <w:rsid w:val="00541EE1"/>
    <w:rsid w:val="0057463D"/>
    <w:rsid w:val="00575406"/>
    <w:rsid w:val="005C7020"/>
    <w:rsid w:val="005E1BF3"/>
    <w:rsid w:val="00601B7A"/>
    <w:rsid w:val="006051A5"/>
    <w:rsid w:val="00614469"/>
    <w:rsid w:val="00645A7D"/>
    <w:rsid w:val="00714EEE"/>
    <w:rsid w:val="00722E4E"/>
    <w:rsid w:val="007248F2"/>
    <w:rsid w:val="00725D59"/>
    <w:rsid w:val="007502FC"/>
    <w:rsid w:val="007566BF"/>
    <w:rsid w:val="007570EE"/>
    <w:rsid w:val="00757729"/>
    <w:rsid w:val="007B19FF"/>
    <w:rsid w:val="007D49E2"/>
    <w:rsid w:val="008829F9"/>
    <w:rsid w:val="008B4F4E"/>
    <w:rsid w:val="008B61E5"/>
    <w:rsid w:val="008B6365"/>
    <w:rsid w:val="008E4496"/>
    <w:rsid w:val="008F32C7"/>
    <w:rsid w:val="009076CD"/>
    <w:rsid w:val="009100DE"/>
    <w:rsid w:val="00931922"/>
    <w:rsid w:val="00942DFB"/>
    <w:rsid w:val="0096021F"/>
    <w:rsid w:val="00963062"/>
    <w:rsid w:val="00987866"/>
    <w:rsid w:val="009F22B1"/>
    <w:rsid w:val="00A41314"/>
    <w:rsid w:val="00A73C74"/>
    <w:rsid w:val="00A77C86"/>
    <w:rsid w:val="00AB15AB"/>
    <w:rsid w:val="00AD483F"/>
    <w:rsid w:val="00B27074"/>
    <w:rsid w:val="00B84589"/>
    <w:rsid w:val="00BB491D"/>
    <w:rsid w:val="00BD7FC2"/>
    <w:rsid w:val="00BE169F"/>
    <w:rsid w:val="00BE1CD8"/>
    <w:rsid w:val="00C25312"/>
    <w:rsid w:val="00C3513B"/>
    <w:rsid w:val="00C64E40"/>
    <w:rsid w:val="00D105B8"/>
    <w:rsid w:val="00D45481"/>
    <w:rsid w:val="00DB4A0F"/>
    <w:rsid w:val="00DE41F2"/>
    <w:rsid w:val="00E541B7"/>
    <w:rsid w:val="00ED3F35"/>
    <w:rsid w:val="00ED7013"/>
    <w:rsid w:val="00EE2AF3"/>
    <w:rsid w:val="00EF190E"/>
    <w:rsid w:val="00F01BBE"/>
    <w:rsid w:val="00F12A0B"/>
    <w:rsid w:val="00F251EE"/>
    <w:rsid w:val="00F31876"/>
    <w:rsid w:val="2DFD31BC"/>
    <w:rsid w:val="8FEF6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rPr>
      <w:rFonts w:ascii="宋体" w:hAnsi="Courier New" w:eastAsia="宋体" w:cs="Courier New"/>
      <w:szCs w:val="21"/>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日期 Char"/>
    <w:basedOn w:val="8"/>
    <w:link w:val="3"/>
    <w:semiHidden/>
    <w:qFormat/>
    <w:uiPriority w:val="99"/>
  </w:style>
  <w:style w:type="paragraph" w:styleId="13">
    <w:name w:val="List Paragraph"/>
    <w:basedOn w:val="1"/>
    <w:qFormat/>
    <w:uiPriority w:val="34"/>
    <w:pPr>
      <w:ind w:firstLine="420" w:firstLineChars="200"/>
    </w:pPr>
    <w:rPr>
      <w:rFonts w:ascii="Times New Roman" w:hAnsi="Times New Roman" w:eastAsia="宋体" w:cs="Times New Roman"/>
      <w:szCs w:val="24"/>
    </w:rPr>
  </w:style>
  <w:style w:type="character" w:customStyle="1" w:styleId="14">
    <w:name w:val="纯文本 Char"/>
    <w:basedOn w:val="8"/>
    <w:link w:val="2"/>
    <w:qFormat/>
    <w:uiPriority w:val="0"/>
    <w:rPr>
      <w:rFonts w:ascii="宋体" w:hAnsi="Courier New" w:eastAsia="宋体" w:cs="Courier New"/>
      <w:szCs w:val="21"/>
    </w:rPr>
  </w:style>
  <w:style w:type="character" w:customStyle="1" w:styleId="15">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1574</Words>
  <Characters>8974</Characters>
  <Lines>74</Lines>
  <Paragraphs>21</Paragraphs>
  <TotalTime>5</TotalTime>
  <ScaleCrop>false</ScaleCrop>
  <LinksUpToDate>false</LinksUpToDate>
  <CharactersWithSpaces>10527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2020-05-18T08:41:00Z</dcterms:created>
  <dc:creator>赵安琪</dc:creator>
  <cp:lastModifiedBy>user</cp:lastModifiedBy>
  <dcterms:modified xsi:type="dcterms:W3CDTF">2023-05-04T09:09:16Z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