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11" w:rsidRDefault="00280A11" w:rsidP="00280A11">
      <w:pPr>
        <w:ind w:right="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280A11" w:rsidRDefault="00280A11" w:rsidP="00280A11">
      <w:pPr>
        <w:ind w:right="880"/>
        <w:jc w:val="center"/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24"/>
        </w:rPr>
        <w:t>舟山市企业家经营管理创新专题研修班日程安排</w:t>
      </w:r>
    </w:p>
    <w:tbl>
      <w:tblPr>
        <w:tblStyle w:val="a3"/>
        <w:tblW w:w="9923" w:type="dxa"/>
        <w:tblInd w:w="-601" w:type="dxa"/>
        <w:tblLook w:val="04A0"/>
      </w:tblPr>
      <w:tblGrid>
        <w:gridCol w:w="2552"/>
        <w:gridCol w:w="2552"/>
        <w:gridCol w:w="4819"/>
      </w:tblGrid>
      <w:tr w:rsidR="00280A11" w:rsidTr="00280A11">
        <w:trPr>
          <w:trHeight w:val="5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ind w:right="88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日 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ind w:right="880"/>
              <w:jc w:val="center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时 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ind w:right="880"/>
              <w:jc w:val="center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 xml:space="preserve">   日程安排</w:t>
            </w:r>
          </w:p>
        </w:tc>
      </w:tr>
      <w:tr w:rsidR="00280A11" w:rsidTr="00280A11">
        <w:trPr>
          <w:trHeight w:val="6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11月26日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（周二）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ind w:right="880"/>
              <w:jc w:val="center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全 天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ind w:right="880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学员报到（富豪酒店）</w:t>
            </w:r>
          </w:p>
        </w:tc>
      </w:tr>
      <w:tr w:rsidR="00280A11" w:rsidTr="00280A11">
        <w:trPr>
          <w:trHeight w:val="153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11月27日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（周三）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 午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9:00-11:30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A11" w:rsidRDefault="00280A11">
            <w:pPr>
              <w:spacing w:line="360" w:lineRule="auto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开班仪式并合影留念</w:t>
            </w:r>
          </w:p>
          <w:p w:rsidR="00280A11" w:rsidRDefault="00280A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◆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：企业家的财务思维与投融资决策</w:t>
            </w:r>
          </w:p>
          <w:p w:rsidR="00280A11" w:rsidRDefault="00280A11">
            <w:pPr>
              <w:ind w:right="880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刘娥平教授：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中山大管理学院教授、博士生导师</w:t>
            </w:r>
          </w:p>
        </w:tc>
      </w:tr>
      <w:tr w:rsidR="00280A11" w:rsidTr="00280A11">
        <w:trPr>
          <w:trHeight w:val="15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 午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14:30-17:30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A11" w:rsidRDefault="00280A11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◆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课程二：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大数据、物联网、区块链、人工智能与企业战略</w:t>
            </w:r>
          </w:p>
          <w:p w:rsidR="00280A11" w:rsidRDefault="00280A11">
            <w:pPr>
              <w:ind w:right="880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张庆丰教授：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暨南大学计算机系副教授、硕士生导师</w:t>
            </w:r>
          </w:p>
        </w:tc>
      </w:tr>
      <w:tr w:rsidR="00280A11" w:rsidTr="00280A11">
        <w:trPr>
          <w:trHeight w:val="17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11月28日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（周四）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 午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9:00-11:30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A11" w:rsidRDefault="00280A11">
            <w:pPr>
              <w:spacing w:line="360" w:lineRule="auto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◆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课程三：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管理创新与领导艺术</w:t>
            </w:r>
          </w:p>
          <w:p w:rsidR="00280A11" w:rsidRDefault="00280A11">
            <w:pPr>
              <w:spacing w:line="360" w:lineRule="auto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乐载兵博士：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中山大学中外管理研究中心客座教授</w:t>
            </w:r>
          </w:p>
          <w:p w:rsidR="00280A11" w:rsidRDefault="00280A11">
            <w:pPr>
              <w:ind w:right="880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首席管理顾问、MBA学位评委、讲师</w:t>
            </w:r>
          </w:p>
        </w:tc>
      </w:tr>
      <w:tr w:rsidR="00280A11" w:rsidTr="00280A11">
        <w:trPr>
          <w:trHeight w:val="9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 午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14:30-17:30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A11" w:rsidRDefault="00280A11">
            <w:pPr>
              <w:ind w:right="880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◆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现场实地教学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：黄埔军校旧址纪念馆</w:t>
            </w:r>
          </w:p>
        </w:tc>
      </w:tr>
      <w:tr w:rsidR="00280A11" w:rsidTr="00280A11">
        <w:trPr>
          <w:trHeight w:val="108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11月29日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（周五）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 午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9:00-11:30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A11" w:rsidRDefault="00280A11">
            <w:pPr>
              <w:spacing w:line="360" w:lineRule="auto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◆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课程四：冲突管理与有效沟通</w:t>
            </w:r>
          </w:p>
          <w:p w:rsidR="00280A11" w:rsidRDefault="00280A11">
            <w:pPr>
              <w:ind w:right="880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吴柏林教授：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中山大学公共传播研究所副所长，副教授</w:t>
            </w:r>
          </w:p>
        </w:tc>
      </w:tr>
      <w:tr w:rsidR="00280A11" w:rsidTr="00280A11">
        <w:trPr>
          <w:trHeight w:val="10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 午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14:30-17:30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A11" w:rsidRDefault="00280A11">
            <w:pPr>
              <w:spacing w:line="360" w:lineRule="auto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◆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课程五：思维与人生</w:t>
            </w:r>
          </w:p>
          <w:p w:rsidR="00280A11" w:rsidRDefault="00280A11">
            <w:pPr>
              <w:ind w:right="880"/>
              <w:jc w:val="left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夏正林教授：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华南理工大学法学院副院长，教授、博导</w:t>
            </w:r>
          </w:p>
        </w:tc>
      </w:tr>
      <w:tr w:rsidR="00280A11" w:rsidTr="00280A11">
        <w:trPr>
          <w:trHeight w:val="92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11月30日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（周六）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 午</w:t>
            </w:r>
          </w:p>
          <w:p w:rsidR="00280A11" w:rsidRDefault="00280A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9:00-11:30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ind w:right="880"/>
              <w:jc w:val="left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◆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现场实地教学二：广州国际机器人及智能装备展</w:t>
            </w:r>
          </w:p>
        </w:tc>
      </w:tr>
      <w:tr w:rsidR="00280A11" w:rsidTr="00280A11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ind w:right="880"/>
              <w:jc w:val="center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下 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11" w:rsidRDefault="00280A11">
            <w:pPr>
              <w:ind w:right="880"/>
              <w:rPr>
                <w:rFonts w:asciiTheme="minorEastAsia" w:eastAsiaTheme="minorEastAsia" w:hAnsiTheme="minorEastAsia"/>
                <w:b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◆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培训结束，学员返程</w:t>
            </w:r>
          </w:p>
        </w:tc>
      </w:tr>
    </w:tbl>
    <w:p w:rsidR="00C770B3" w:rsidRPr="00280A11" w:rsidRDefault="00C770B3">
      <w:pPr>
        <w:rPr>
          <w:rFonts w:hint="eastAsia"/>
        </w:rPr>
      </w:pPr>
    </w:p>
    <w:sectPr w:rsidR="00C770B3" w:rsidRPr="00280A11" w:rsidSect="00C77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0A11"/>
    <w:rsid w:val="00280A11"/>
    <w:rsid w:val="00C7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A1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MS.CN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2019-11-14T07:21:00Z</dcterms:created>
  <dcterms:modified xsi:type="dcterms:W3CDTF">2019-11-14T07:21:00Z</dcterms:modified>
</cp:coreProperties>
</file>