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097" w:rsidRPr="008563E6" w:rsidRDefault="00D155F5">
      <w:pPr>
        <w:spacing w:line="360" w:lineRule="auto"/>
        <w:rPr>
          <w:rFonts w:ascii="黑体" w:eastAsia="黑体" w:hAnsi="黑体"/>
          <w:kern w:val="0"/>
          <w:sz w:val="32"/>
          <w:szCs w:val="32"/>
        </w:rPr>
      </w:pPr>
      <w:r w:rsidRPr="008563E6">
        <w:rPr>
          <w:rFonts w:ascii="黑体" w:eastAsia="黑体" w:hAnsi="黑体" w:hint="eastAsia"/>
          <w:kern w:val="0"/>
          <w:sz w:val="32"/>
          <w:szCs w:val="32"/>
        </w:rPr>
        <w:t>附件</w:t>
      </w:r>
      <w:r w:rsidRPr="008563E6">
        <w:rPr>
          <w:rFonts w:ascii="黑体" w:eastAsia="黑体" w:hAnsi="黑体"/>
          <w:kern w:val="0"/>
          <w:sz w:val="32"/>
          <w:szCs w:val="32"/>
        </w:rPr>
        <w:t>4</w:t>
      </w:r>
    </w:p>
    <w:p w:rsidR="00F04097" w:rsidRPr="008563E6" w:rsidRDefault="00D155F5">
      <w:pPr>
        <w:widowControl/>
        <w:snapToGrid w:val="0"/>
        <w:spacing w:line="560" w:lineRule="exact"/>
        <w:rPr>
          <w:rFonts w:eastAsia="Times New Roman"/>
          <w:kern w:val="0"/>
        </w:rPr>
      </w:pPr>
      <w:r w:rsidRPr="008563E6">
        <w:rPr>
          <w:rFonts w:eastAsia="Times New Roman"/>
          <w:kern w:val="0"/>
        </w:rPr>
        <w:t>  </w:t>
      </w:r>
    </w:p>
    <w:p w:rsidR="00F04097" w:rsidRPr="008563E6" w:rsidRDefault="00D155F5">
      <w:pPr>
        <w:widowControl/>
        <w:snapToGrid w:val="0"/>
        <w:spacing w:line="560" w:lineRule="exact"/>
        <w:jc w:val="center"/>
        <w:rPr>
          <w:rFonts w:eastAsia="Times New Roman"/>
          <w:kern w:val="0"/>
          <w:sz w:val="44"/>
        </w:rPr>
      </w:pPr>
      <w:r w:rsidRPr="008563E6">
        <w:rPr>
          <w:rFonts w:eastAsia="方正小标宋简体" w:hint="eastAsia"/>
          <w:kern w:val="0"/>
          <w:sz w:val="44"/>
        </w:rPr>
        <w:t>申报高级工程师职务任职资格有关材料要求</w:t>
      </w:r>
    </w:p>
    <w:p w:rsidR="00F04097" w:rsidRPr="008563E6" w:rsidRDefault="00D155F5">
      <w:pPr>
        <w:widowControl/>
        <w:snapToGrid w:val="0"/>
        <w:spacing w:line="560" w:lineRule="exact"/>
        <w:rPr>
          <w:rFonts w:eastAsia="Times New Roman"/>
          <w:kern w:val="0"/>
        </w:rPr>
      </w:pPr>
      <w:r w:rsidRPr="008563E6">
        <w:rPr>
          <w:rFonts w:eastAsia="Times New Roman"/>
          <w:kern w:val="0"/>
        </w:rPr>
        <w:t>  </w:t>
      </w:r>
    </w:p>
    <w:p w:rsidR="00F04097" w:rsidRPr="008563E6" w:rsidRDefault="00D155F5">
      <w:pPr>
        <w:widowControl/>
        <w:snapToGrid w:val="0"/>
        <w:spacing w:line="560" w:lineRule="exact"/>
        <w:rPr>
          <w:rFonts w:ascii="黑体" w:eastAsia="黑体" w:hAnsi="黑体"/>
          <w:kern w:val="0"/>
        </w:rPr>
      </w:pPr>
      <w:r w:rsidRPr="008563E6">
        <w:rPr>
          <w:rFonts w:ascii="黑体" w:eastAsia="黑体" w:hAnsi="黑体" w:hint="eastAsia"/>
          <w:kern w:val="0"/>
          <w:sz w:val="32"/>
        </w:rPr>
        <w:t xml:space="preserve">　　一、市、省直单位需报送材料</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w:t>
      </w:r>
      <w:r w:rsidRPr="008563E6">
        <w:rPr>
          <w:rFonts w:ascii="仿宋" w:eastAsia="仿宋" w:hAnsi="仿宋"/>
          <w:kern w:val="0"/>
          <w:sz w:val="32"/>
        </w:rPr>
        <w:t>1</w:t>
      </w:r>
      <w:r w:rsidRPr="008563E6">
        <w:rPr>
          <w:rFonts w:ascii="仿宋" w:eastAsia="仿宋" w:hAnsi="仿宋" w:hint="eastAsia"/>
          <w:kern w:val="0"/>
          <w:sz w:val="32"/>
        </w:rPr>
        <w:t>．市、省直单位人事职改部门开具的评审委托书</w:t>
      </w:r>
      <w:r w:rsidRPr="008563E6">
        <w:rPr>
          <w:rFonts w:ascii="仿宋" w:eastAsia="仿宋" w:hAnsi="仿宋"/>
          <w:kern w:val="0"/>
          <w:sz w:val="32"/>
        </w:rPr>
        <w:t>1</w:t>
      </w:r>
      <w:r w:rsidRPr="008563E6">
        <w:rPr>
          <w:rFonts w:ascii="仿宋" w:eastAsia="仿宋" w:hAnsi="仿宋" w:hint="eastAsia"/>
          <w:kern w:val="0"/>
          <w:sz w:val="32"/>
        </w:rPr>
        <w:t>份（省级无归口主管部门的单位由其人事代理机构委托）。</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w:t>
      </w:r>
      <w:r w:rsidRPr="008563E6">
        <w:rPr>
          <w:rFonts w:ascii="仿宋" w:eastAsia="仿宋" w:hAnsi="仿宋"/>
          <w:kern w:val="0"/>
          <w:sz w:val="32"/>
        </w:rPr>
        <w:t>2</w:t>
      </w:r>
      <w:r w:rsidRPr="008563E6">
        <w:rPr>
          <w:rFonts w:ascii="仿宋" w:eastAsia="仿宋" w:hAnsi="仿宋" w:hint="eastAsia"/>
          <w:kern w:val="0"/>
          <w:sz w:val="32"/>
        </w:rPr>
        <w:t>．《推荐高级工程师职务任职资格人员花名册》</w:t>
      </w:r>
      <w:r w:rsidRPr="008563E6">
        <w:rPr>
          <w:rFonts w:ascii="仿宋" w:eastAsia="仿宋" w:hAnsi="仿宋"/>
          <w:kern w:val="0"/>
          <w:sz w:val="32"/>
        </w:rPr>
        <w:t>1</w:t>
      </w:r>
      <w:r w:rsidRPr="008563E6">
        <w:rPr>
          <w:rFonts w:ascii="仿宋" w:eastAsia="仿宋" w:hAnsi="仿宋" w:hint="eastAsia"/>
          <w:kern w:val="0"/>
          <w:sz w:val="32"/>
        </w:rPr>
        <w:t>份，同时提供</w:t>
      </w:r>
      <w:r w:rsidRPr="008563E6">
        <w:rPr>
          <w:rFonts w:ascii="仿宋" w:eastAsia="仿宋" w:hAnsi="仿宋"/>
          <w:kern w:val="0"/>
          <w:sz w:val="32"/>
        </w:rPr>
        <w:t>Excel</w:t>
      </w:r>
      <w:r w:rsidRPr="008563E6">
        <w:rPr>
          <w:rFonts w:ascii="仿宋" w:eastAsia="仿宋" w:hAnsi="仿宋" w:hint="eastAsia"/>
          <w:kern w:val="0"/>
          <w:sz w:val="32"/>
        </w:rPr>
        <w:t>格式电子文档。</w:t>
      </w:r>
    </w:p>
    <w:p w:rsidR="00F04097" w:rsidRPr="008563E6" w:rsidRDefault="00D155F5">
      <w:pPr>
        <w:widowControl/>
        <w:snapToGrid w:val="0"/>
        <w:spacing w:line="560" w:lineRule="exact"/>
        <w:rPr>
          <w:rFonts w:ascii="黑体" w:eastAsia="黑体" w:hAnsi="黑体"/>
          <w:kern w:val="0"/>
        </w:rPr>
      </w:pPr>
      <w:r w:rsidRPr="008563E6">
        <w:rPr>
          <w:rFonts w:ascii="黑体" w:eastAsia="黑体" w:hAnsi="黑体" w:hint="eastAsia"/>
          <w:kern w:val="0"/>
          <w:sz w:val="32"/>
        </w:rPr>
        <w:t xml:space="preserve">　　二、评审对象送审材料</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w:t>
      </w:r>
      <w:r w:rsidRPr="008563E6">
        <w:rPr>
          <w:rFonts w:ascii="仿宋" w:eastAsia="仿宋" w:hAnsi="仿宋"/>
          <w:kern w:val="0"/>
          <w:sz w:val="32"/>
        </w:rPr>
        <w:t>1</w:t>
      </w:r>
      <w:r w:rsidRPr="008563E6">
        <w:rPr>
          <w:rFonts w:ascii="仿宋" w:eastAsia="仿宋" w:hAnsi="仿宋" w:hint="eastAsia"/>
          <w:kern w:val="0"/>
          <w:sz w:val="32"/>
        </w:rPr>
        <w:t>．评审人员材料清单</w:t>
      </w:r>
      <w:r w:rsidRPr="008563E6">
        <w:rPr>
          <w:rFonts w:ascii="仿宋" w:eastAsia="仿宋" w:hAnsi="仿宋"/>
          <w:kern w:val="0"/>
          <w:sz w:val="32"/>
        </w:rPr>
        <w:t>1</w:t>
      </w:r>
      <w:r w:rsidRPr="008563E6">
        <w:rPr>
          <w:rFonts w:ascii="仿宋" w:eastAsia="仿宋" w:hAnsi="仿宋" w:hint="eastAsia"/>
          <w:kern w:val="0"/>
          <w:sz w:val="32"/>
        </w:rPr>
        <w:t>份，如分装多份资料袋的，每袋面上需贴袋内资料清单。</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w:t>
      </w:r>
      <w:r w:rsidRPr="008563E6">
        <w:rPr>
          <w:rFonts w:ascii="仿宋" w:eastAsia="仿宋" w:hAnsi="仿宋"/>
          <w:kern w:val="0"/>
          <w:sz w:val="32"/>
        </w:rPr>
        <w:t>2</w:t>
      </w:r>
      <w:r w:rsidRPr="008563E6">
        <w:rPr>
          <w:rFonts w:ascii="仿宋" w:eastAsia="仿宋" w:hAnsi="仿宋" w:hint="eastAsia"/>
          <w:kern w:val="0"/>
          <w:sz w:val="32"/>
        </w:rPr>
        <w:t>．《专业技术职务任职资格评审表》（需贴照片）一式</w:t>
      </w:r>
      <w:r w:rsidRPr="008563E6">
        <w:rPr>
          <w:rFonts w:ascii="仿宋" w:eastAsia="仿宋" w:hAnsi="仿宋"/>
          <w:kern w:val="0"/>
          <w:sz w:val="32"/>
        </w:rPr>
        <w:t>3</w:t>
      </w:r>
      <w:r w:rsidRPr="008563E6">
        <w:rPr>
          <w:rFonts w:ascii="仿宋" w:eastAsia="仿宋" w:hAnsi="仿宋" w:hint="eastAsia"/>
          <w:kern w:val="0"/>
          <w:sz w:val="32"/>
        </w:rPr>
        <w:t>份。</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w:t>
      </w:r>
      <w:r w:rsidRPr="008563E6">
        <w:rPr>
          <w:rFonts w:ascii="仿宋" w:eastAsia="仿宋" w:hAnsi="仿宋"/>
          <w:kern w:val="0"/>
          <w:sz w:val="32"/>
        </w:rPr>
        <w:t>3</w:t>
      </w:r>
      <w:r w:rsidRPr="008563E6">
        <w:rPr>
          <w:rFonts w:ascii="仿宋" w:eastAsia="仿宋" w:hAnsi="仿宋" w:hint="eastAsia"/>
          <w:kern w:val="0"/>
          <w:sz w:val="32"/>
        </w:rPr>
        <w:t>．《推荐高级工程师职务任职资格人员情况综合表》（必须含水印）一式</w:t>
      </w:r>
      <w:r w:rsidRPr="008563E6">
        <w:rPr>
          <w:rFonts w:ascii="仿宋" w:eastAsia="仿宋" w:hAnsi="仿宋"/>
          <w:kern w:val="0"/>
          <w:sz w:val="32"/>
        </w:rPr>
        <w:t>15</w:t>
      </w:r>
      <w:r w:rsidRPr="008563E6">
        <w:rPr>
          <w:rFonts w:ascii="仿宋" w:eastAsia="仿宋" w:hAnsi="仿宋" w:hint="eastAsia"/>
          <w:kern w:val="0"/>
          <w:sz w:val="32"/>
        </w:rPr>
        <w:t>份。</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w:t>
      </w:r>
      <w:r w:rsidRPr="008563E6">
        <w:rPr>
          <w:rFonts w:ascii="仿宋" w:eastAsia="仿宋" w:hAnsi="仿宋"/>
          <w:kern w:val="0"/>
          <w:sz w:val="32"/>
        </w:rPr>
        <w:t>4</w:t>
      </w:r>
      <w:r w:rsidRPr="008563E6">
        <w:rPr>
          <w:rFonts w:ascii="仿宋" w:eastAsia="仿宋" w:hAnsi="仿宋" w:hint="eastAsia"/>
          <w:kern w:val="0"/>
          <w:sz w:val="32"/>
        </w:rPr>
        <w:t>．专业技术职务任职资格评审材料真实性保证书</w:t>
      </w:r>
      <w:r w:rsidRPr="008563E6">
        <w:rPr>
          <w:rFonts w:ascii="仿宋" w:eastAsia="仿宋" w:hAnsi="仿宋"/>
          <w:kern w:val="0"/>
          <w:sz w:val="32"/>
        </w:rPr>
        <w:t>1</w:t>
      </w:r>
      <w:r w:rsidRPr="008563E6">
        <w:rPr>
          <w:rFonts w:ascii="仿宋" w:eastAsia="仿宋" w:hAnsi="仿宋" w:hint="eastAsia"/>
          <w:kern w:val="0"/>
          <w:sz w:val="32"/>
        </w:rPr>
        <w:t>份。</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w:t>
      </w:r>
      <w:r w:rsidRPr="008563E6">
        <w:rPr>
          <w:rFonts w:ascii="仿宋" w:eastAsia="仿宋" w:hAnsi="仿宋"/>
          <w:kern w:val="0"/>
          <w:sz w:val="32"/>
        </w:rPr>
        <w:t>5</w:t>
      </w:r>
      <w:r w:rsidRPr="008563E6">
        <w:rPr>
          <w:rFonts w:ascii="仿宋" w:eastAsia="仿宋" w:hAnsi="仿宋" w:hint="eastAsia"/>
          <w:kern w:val="0"/>
          <w:sz w:val="32"/>
        </w:rPr>
        <w:t>．申报材料公示确认表</w:t>
      </w:r>
      <w:r w:rsidRPr="008563E6">
        <w:rPr>
          <w:rFonts w:ascii="仿宋" w:eastAsia="仿宋" w:hAnsi="仿宋"/>
          <w:kern w:val="0"/>
          <w:sz w:val="32"/>
        </w:rPr>
        <w:t>1</w:t>
      </w:r>
      <w:r w:rsidRPr="008563E6">
        <w:rPr>
          <w:rFonts w:ascii="仿宋" w:eastAsia="仿宋" w:hAnsi="仿宋" w:hint="eastAsia"/>
          <w:kern w:val="0"/>
          <w:sz w:val="32"/>
        </w:rPr>
        <w:t>份。</w:t>
      </w:r>
    </w:p>
    <w:p w:rsidR="00F04097" w:rsidRPr="008563E6" w:rsidRDefault="00D155F5" w:rsidP="00D20794">
      <w:pPr>
        <w:widowControl/>
        <w:snapToGrid w:val="0"/>
        <w:spacing w:line="560" w:lineRule="exact"/>
        <w:ind w:firstLine="630"/>
        <w:rPr>
          <w:rFonts w:ascii="仿宋" w:eastAsia="仿宋" w:hAnsi="仿宋"/>
          <w:kern w:val="0"/>
          <w:sz w:val="32"/>
        </w:rPr>
      </w:pPr>
      <w:r w:rsidRPr="008563E6">
        <w:rPr>
          <w:rFonts w:ascii="仿宋" w:eastAsia="仿宋" w:hAnsi="仿宋"/>
          <w:kern w:val="0"/>
          <w:sz w:val="32"/>
        </w:rPr>
        <w:t>6</w:t>
      </w:r>
      <w:r w:rsidRPr="008563E6">
        <w:rPr>
          <w:rFonts w:ascii="仿宋" w:eastAsia="仿宋" w:hAnsi="仿宋" w:hint="eastAsia"/>
          <w:kern w:val="0"/>
          <w:sz w:val="32"/>
        </w:rPr>
        <w:t>．申报对象身份证、学历证书、学位证书、《教育部学历证书电子注册备案表》或《中国高等教育学历认证报告》、国外（港澳台）学历学位须提供教育部留学服务中心认证的《国外（港澳台）学历学位认证书》、现任专业技术职务任职资格证书、聘</w:t>
      </w:r>
      <w:r w:rsidRPr="008563E6">
        <w:rPr>
          <w:rFonts w:ascii="仿宋" w:eastAsia="仿宋" w:hAnsi="仿宋" w:hint="eastAsia"/>
          <w:kern w:val="0"/>
          <w:sz w:val="32"/>
        </w:rPr>
        <w:lastRenderedPageBreak/>
        <w:t>任证书、荣誉证书及获奖证书等原件和复印件各</w:t>
      </w:r>
      <w:r w:rsidRPr="008563E6">
        <w:rPr>
          <w:rFonts w:ascii="仿宋" w:eastAsia="仿宋" w:hAnsi="仿宋"/>
          <w:kern w:val="0"/>
          <w:sz w:val="32"/>
        </w:rPr>
        <w:t>1</w:t>
      </w:r>
      <w:r w:rsidRPr="008563E6">
        <w:rPr>
          <w:rFonts w:ascii="仿宋" w:eastAsia="仿宋" w:hAnsi="仿宋" w:hint="eastAsia"/>
          <w:kern w:val="0"/>
          <w:sz w:val="32"/>
        </w:rPr>
        <w:t>份，集体项目须提供本人系主要贡献者依据。</w:t>
      </w:r>
    </w:p>
    <w:p w:rsidR="00D20794" w:rsidRPr="008563E6" w:rsidRDefault="00D20794" w:rsidP="00D20794">
      <w:pPr>
        <w:widowControl/>
        <w:snapToGrid w:val="0"/>
        <w:spacing w:line="560" w:lineRule="exact"/>
        <w:ind w:firstLineChars="200" w:firstLine="640"/>
        <w:rPr>
          <w:rFonts w:ascii="仿宋" w:eastAsia="仿宋" w:hAnsi="仿宋"/>
          <w:kern w:val="0"/>
        </w:rPr>
      </w:pPr>
      <w:r w:rsidRPr="008563E6">
        <w:rPr>
          <w:rFonts w:ascii="仿宋" w:eastAsia="仿宋" w:hAnsi="仿宋"/>
          <w:kern w:val="0"/>
          <w:sz w:val="32"/>
        </w:rPr>
        <w:t>7.</w:t>
      </w:r>
      <w:r w:rsidR="00F33C0F" w:rsidRPr="008563E6">
        <w:rPr>
          <w:rFonts w:ascii="仿宋" w:eastAsia="仿宋" w:hAnsi="仿宋" w:hint="eastAsia"/>
          <w:kern w:val="0"/>
          <w:sz w:val="32"/>
        </w:rPr>
        <w:t xml:space="preserve"> 养老保险在本省缴纳未满三年的企业申报人员，需提供</w:t>
      </w:r>
      <w:r w:rsidR="00F33C0F" w:rsidRPr="008563E6">
        <w:rPr>
          <w:rFonts w:ascii="仿宋" w:eastAsia="仿宋" w:hAnsi="仿宋" w:hint="eastAsia"/>
          <w:sz w:val="32"/>
        </w:rPr>
        <w:t>近三年省外缴纳部分养老保险证明。</w:t>
      </w:r>
    </w:p>
    <w:p w:rsidR="00F04097" w:rsidRPr="008563E6" w:rsidRDefault="00D20794">
      <w:pPr>
        <w:widowControl/>
        <w:snapToGrid w:val="0"/>
        <w:spacing w:line="560" w:lineRule="exact"/>
        <w:ind w:firstLine="645"/>
        <w:rPr>
          <w:rFonts w:ascii="仿宋" w:eastAsia="仿宋" w:hAnsi="仿宋"/>
          <w:kern w:val="0"/>
          <w:sz w:val="32"/>
        </w:rPr>
      </w:pPr>
      <w:r w:rsidRPr="008563E6">
        <w:rPr>
          <w:rFonts w:ascii="仿宋" w:eastAsia="仿宋" w:hAnsi="仿宋"/>
          <w:kern w:val="0"/>
          <w:sz w:val="32"/>
        </w:rPr>
        <w:t>8</w:t>
      </w:r>
      <w:r w:rsidR="00D155F5" w:rsidRPr="008563E6">
        <w:rPr>
          <w:rFonts w:ascii="仿宋" w:eastAsia="仿宋" w:hAnsi="仿宋" w:hint="eastAsia"/>
          <w:kern w:val="0"/>
          <w:sz w:val="32"/>
        </w:rPr>
        <w:t>．继续教育证明</w:t>
      </w:r>
      <w:r w:rsidR="00D155F5" w:rsidRPr="008563E6">
        <w:rPr>
          <w:rFonts w:ascii="仿宋" w:eastAsia="仿宋" w:hAnsi="仿宋"/>
          <w:kern w:val="0"/>
          <w:sz w:val="32"/>
        </w:rPr>
        <w:t>1</w:t>
      </w:r>
      <w:r w:rsidR="00D155F5" w:rsidRPr="008563E6">
        <w:rPr>
          <w:rFonts w:ascii="仿宋" w:eastAsia="仿宋" w:hAnsi="仿宋" w:hint="eastAsia"/>
          <w:kern w:val="0"/>
          <w:sz w:val="32"/>
        </w:rPr>
        <w:t>份。在“浙江省工业和信息化领域专业技术人员继续教育学时登记管理系统”直接打印《浙江省工业和信息化领域专业技术人员继续教育学时登记卡》。</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w:t>
      </w:r>
      <w:r w:rsidR="00D20794" w:rsidRPr="008563E6">
        <w:rPr>
          <w:rFonts w:ascii="仿宋" w:eastAsia="仿宋" w:hAnsi="仿宋"/>
          <w:kern w:val="0"/>
          <w:sz w:val="32"/>
        </w:rPr>
        <w:t>9</w:t>
      </w:r>
      <w:r w:rsidRPr="008563E6">
        <w:rPr>
          <w:rFonts w:ascii="仿宋" w:eastAsia="仿宋" w:hAnsi="仿宋" w:hint="eastAsia"/>
          <w:kern w:val="0"/>
          <w:sz w:val="32"/>
        </w:rPr>
        <w:t>．从事工程技术、工程技术管理工作的经历</w:t>
      </w:r>
      <w:r w:rsidRPr="008563E6">
        <w:rPr>
          <w:rFonts w:ascii="仿宋" w:eastAsia="仿宋" w:hAnsi="仿宋"/>
          <w:kern w:val="0"/>
          <w:sz w:val="32"/>
        </w:rPr>
        <w:t>1</w:t>
      </w:r>
      <w:r w:rsidRPr="008563E6">
        <w:rPr>
          <w:rFonts w:ascii="仿宋" w:eastAsia="仿宋" w:hAnsi="仿宋" w:hint="eastAsia"/>
          <w:kern w:val="0"/>
          <w:sz w:val="32"/>
        </w:rPr>
        <w:t>份，并加盖公章。</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w:t>
      </w:r>
      <w:r w:rsidR="00D20794" w:rsidRPr="008563E6">
        <w:rPr>
          <w:rFonts w:ascii="仿宋" w:eastAsia="仿宋" w:hAnsi="仿宋"/>
          <w:kern w:val="0"/>
          <w:sz w:val="32"/>
        </w:rPr>
        <w:t>10</w:t>
      </w:r>
      <w:r w:rsidRPr="008563E6">
        <w:rPr>
          <w:rFonts w:ascii="仿宋" w:eastAsia="仿宋" w:hAnsi="仿宋" w:hint="eastAsia"/>
          <w:kern w:val="0"/>
          <w:sz w:val="32"/>
        </w:rPr>
        <w:t>．从事现专业技术职务的专业技术工作总结</w:t>
      </w:r>
      <w:r w:rsidRPr="008563E6">
        <w:rPr>
          <w:rFonts w:ascii="仿宋" w:eastAsia="仿宋" w:hAnsi="仿宋"/>
          <w:kern w:val="0"/>
          <w:sz w:val="32"/>
        </w:rPr>
        <w:t>1</w:t>
      </w:r>
      <w:r w:rsidRPr="008563E6">
        <w:rPr>
          <w:rFonts w:ascii="仿宋" w:eastAsia="仿宋" w:hAnsi="仿宋" w:hint="eastAsia"/>
          <w:kern w:val="0"/>
          <w:sz w:val="32"/>
        </w:rPr>
        <w:t>份。</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w:t>
      </w:r>
      <w:r w:rsidRPr="008563E6">
        <w:rPr>
          <w:rFonts w:ascii="仿宋" w:eastAsia="仿宋" w:hAnsi="仿宋"/>
          <w:kern w:val="0"/>
          <w:sz w:val="32"/>
        </w:rPr>
        <w:t>1</w:t>
      </w:r>
      <w:r w:rsidR="00D20794" w:rsidRPr="008563E6">
        <w:rPr>
          <w:rFonts w:ascii="仿宋" w:eastAsia="仿宋" w:hAnsi="仿宋"/>
          <w:kern w:val="0"/>
          <w:sz w:val="32"/>
        </w:rPr>
        <w:t>1</w:t>
      </w:r>
      <w:r w:rsidRPr="008563E6">
        <w:rPr>
          <w:rFonts w:ascii="仿宋" w:eastAsia="仿宋" w:hAnsi="仿宋" w:hint="eastAsia"/>
          <w:kern w:val="0"/>
          <w:sz w:val="32"/>
        </w:rPr>
        <w:t>．任期考核材料（至少近三年来年度考核材料）</w:t>
      </w:r>
      <w:r w:rsidRPr="008563E6">
        <w:rPr>
          <w:rFonts w:ascii="仿宋" w:eastAsia="仿宋" w:hAnsi="仿宋"/>
          <w:kern w:val="0"/>
          <w:sz w:val="32"/>
        </w:rPr>
        <w:t>1</w:t>
      </w:r>
      <w:r w:rsidRPr="008563E6">
        <w:rPr>
          <w:rFonts w:ascii="仿宋" w:eastAsia="仿宋" w:hAnsi="仿宋" w:hint="eastAsia"/>
          <w:kern w:val="0"/>
          <w:sz w:val="32"/>
        </w:rPr>
        <w:t>套。</w:t>
      </w:r>
    </w:p>
    <w:p w:rsidR="00F04097" w:rsidRPr="008563E6" w:rsidRDefault="00D155F5">
      <w:pPr>
        <w:widowControl/>
        <w:snapToGrid w:val="0"/>
        <w:spacing w:line="560" w:lineRule="exact"/>
        <w:ind w:firstLine="660"/>
        <w:rPr>
          <w:rFonts w:ascii="仿宋" w:eastAsia="仿宋" w:hAnsi="仿宋"/>
          <w:kern w:val="0"/>
          <w:sz w:val="32"/>
        </w:rPr>
      </w:pPr>
      <w:r w:rsidRPr="008563E6">
        <w:rPr>
          <w:rFonts w:ascii="仿宋" w:eastAsia="仿宋" w:hAnsi="仿宋"/>
          <w:kern w:val="0"/>
          <w:sz w:val="32"/>
        </w:rPr>
        <w:t>1</w:t>
      </w:r>
      <w:r w:rsidR="00D20794" w:rsidRPr="008563E6">
        <w:rPr>
          <w:rFonts w:ascii="仿宋" w:eastAsia="仿宋" w:hAnsi="仿宋"/>
          <w:kern w:val="0"/>
          <w:sz w:val="32"/>
        </w:rPr>
        <w:t>2</w:t>
      </w:r>
      <w:r w:rsidRPr="008563E6">
        <w:rPr>
          <w:rFonts w:ascii="仿宋" w:eastAsia="仿宋" w:hAnsi="仿宋" w:hint="eastAsia"/>
          <w:kern w:val="0"/>
          <w:sz w:val="32"/>
        </w:rPr>
        <w:t>．任现职以来的有关著作、论文、项目可行性研究设计报告、成果鉴定材料复印件</w:t>
      </w:r>
      <w:r w:rsidRPr="008563E6">
        <w:rPr>
          <w:rFonts w:ascii="仿宋" w:eastAsia="仿宋" w:hAnsi="仿宋"/>
          <w:kern w:val="0"/>
          <w:sz w:val="32"/>
        </w:rPr>
        <w:t>1</w:t>
      </w:r>
      <w:r w:rsidRPr="008563E6">
        <w:rPr>
          <w:rFonts w:ascii="仿宋" w:eastAsia="仿宋" w:hAnsi="仿宋" w:hint="eastAsia"/>
          <w:kern w:val="0"/>
          <w:sz w:val="32"/>
        </w:rPr>
        <w:t>套。需确定一篇代表作，并提供代表作原件</w:t>
      </w:r>
      <w:r w:rsidRPr="008563E6">
        <w:rPr>
          <w:rFonts w:ascii="仿宋" w:eastAsia="仿宋" w:hAnsi="仿宋"/>
          <w:kern w:val="0"/>
          <w:sz w:val="32"/>
        </w:rPr>
        <w:t>1</w:t>
      </w:r>
      <w:r w:rsidRPr="008563E6">
        <w:rPr>
          <w:rFonts w:ascii="仿宋" w:eastAsia="仿宋" w:hAnsi="仿宋" w:hint="eastAsia"/>
          <w:kern w:val="0"/>
          <w:sz w:val="32"/>
        </w:rPr>
        <w:t>份。提供的论文复印件，需复印有杂志或著作的封面、刊号、目录及所写文章。项目可行性研究设计报告需提供本人执笔依据。</w:t>
      </w:r>
    </w:p>
    <w:p w:rsidR="00F04097" w:rsidRPr="008563E6" w:rsidRDefault="00D155F5">
      <w:pPr>
        <w:widowControl/>
        <w:snapToGrid w:val="0"/>
        <w:spacing w:line="560" w:lineRule="exact"/>
        <w:rPr>
          <w:rFonts w:ascii="仿宋" w:eastAsia="仿宋" w:hAnsi="仿宋"/>
          <w:kern w:val="0"/>
          <w:sz w:val="32"/>
        </w:rPr>
      </w:pPr>
      <w:r w:rsidRPr="008563E6">
        <w:rPr>
          <w:rFonts w:ascii="仿宋" w:eastAsia="仿宋" w:hAnsi="仿宋"/>
          <w:kern w:val="0"/>
          <w:sz w:val="32"/>
        </w:rPr>
        <w:t xml:space="preserve">    1</w:t>
      </w:r>
      <w:r w:rsidR="00D20794" w:rsidRPr="008563E6">
        <w:rPr>
          <w:rFonts w:ascii="仿宋" w:eastAsia="仿宋" w:hAnsi="仿宋"/>
          <w:kern w:val="0"/>
          <w:sz w:val="32"/>
        </w:rPr>
        <w:t>3</w:t>
      </w:r>
      <w:r w:rsidRPr="008563E6">
        <w:rPr>
          <w:rFonts w:ascii="仿宋" w:eastAsia="仿宋" w:hAnsi="仿宋" w:hint="eastAsia"/>
          <w:kern w:val="0"/>
          <w:sz w:val="32"/>
        </w:rPr>
        <w:t>．事业单位申报人员需提供《事业单位人员职称申报岗位信息表》</w:t>
      </w:r>
      <w:r w:rsidRPr="008563E6">
        <w:rPr>
          <w:rFonts w:ascii="仿宋" w:eastAsia="仿宋" w:hAnsi="仿宋"/>
          <w:kern w:val="0"/>
          <w:sz w:val="32"/>
        </w:rPr>
        <w:t>1</w:t>
      </w:r>
      <w:r w:rsidRPr="008563E6">
        <w:rPr>
          <w:rFonts w:ascii="仿宋" w:eastAsia="仿宋" w:hAnsi="仿宋" w:hint="eastAsia"/>
          <w:kern w:val="0"/>
          <w:sz w:val="32"/>
        </w:rPr>
        <w:t>份，由所在单位及主管部门填写意见并盖章。</w:t>
      </w:r>
    </w:p>
    <w:p w:rsidR="00F04097" w:rsidRPr="008563E6" w:rsidRDefault="00D155F5">
      <w:pPr>
        <w:widowControl/>
        <w:snapToGrid w:val="0"/>
        <w:spacing w:line="560" w:lineRule="exact"/>
        <w:ind w:firstLineChars="221" w:firstLine="707"/>
        <w:rPr>
          <w:rFonts w:ascii="仿宋" w:eastAsia="仿宋" w:hAnsi="仿宋"/>
          <w:kern w:val="0"/>
          <w:sz w:val="32"/>
        </w:rPr>
      </w:pPr>
      <w:r w:rsidRPr="008563E6">
        <w:rPr>
          <w:rFonts w:ascii="仿宋" w:eastAsia="仿宋" w:hAnsi="仿宋"/>
          <w:kern w:val="0"/>
          <w:sz w:val="32"/>
        </w:rPr>
        <w:t>1</w:t>
      </w:r>
      <w:r w:rsidR="00D20794" w:rsidRPr="008563E6">
        <w:rPr>
          <w:rFonts w:ascii="仿宋" w:eastAsia="仿宋" w:hAnsi="仿宋"/>
          <w:kern w:val="0"/>
          <w:sz w:val="32"/>
        </w:rPr>
        <w:t>4</w:t>
      </w:r>
      <w:r w:rsidRPr="008563E6">
        <w:rPr>
          <w:rFonts w:ascii="仿宋" w:eastAsia="仿宋" w:hAnsi="仿宋" w:hint="eastAsia"/>
          <w:kern w:val="0"/>
          <w:sz w:val="32"/>
        </w:rPr>
        <w:t>．信息技术专业申报人员需填写《评审打分表》一式</w:t>
      </w:r>
      <w:r w:rsidRPr="008563E6">
        <w:rPr>
          <w:rFonts w:ascii="仿宋" w:eastAsia="仿宋" w:hAnsi="仿宋"/>
          <w:kern w:val="0"/>
          <w:sz w:val="32"/>
        </w:rPr>
        <w:t>3</w:t>
      </w:r>
      <w:r w:rsidRPr="008563E6">
        <w:rPr>
          <w:rFonts w:ascii="仿宋" w:eastAsia="仿宋" w:hAnsi="仿宋" w:hint="eastAsia"/>
          <w:kern w:val="0"/>
          <w:sz w:val="32"/>
        </w:rPr>
        <w:t>份（</w:t>
      </w:r>
      <w:r w:rsidRPr="008563E6">
        <w:rPr>
          <w:rFonts w:ascii="仿宋" w:eastAsia="仿宋" w:hAnsi="仿宋"/>
          <w:kern w:val="0"/>
          <w:sz w:val="32"/>
        </w:rPr>
        <w:t>1</w:t>
      </w:r>
      <w:r w:rsidRPr="008563E6">
        <w:rPr>
          <w:rFonts w:ascii="仿宋" w:eastAsia="仿宋" w:hAnsi="仿宋" w:hint="eastAsia"/>
          <w:kern w:val="0"/>
          <w:sz w:val="32"/>
        </w:rPr>
        <w:t>份装订进第三册内，另</w:t>
      </w:r>
      <w:r w:rsidRPr="008563E6">
        <w:rPr>
          <w:rFonts w:ascii="仿宋" w:eastAsia="仿宋" w:hAnsi="仿宋"/>
          <w:kern w:val="0"/>
          <w:sz w:val="32"/>
        </w:rPr>
        <w:t>2</w:t>
      </w:r>
      <w:r w:rsidRPr="008563E6">
        <w:rPr>
          <w:rFonts w:ascii="仿宋" w:eastAsia="仿宋" w:hAnsi="仿宋" w:hint="eastAsia"/>
          <w:kern w:val="0"/>
          <w:sz w:val="32"/>
        </w:rPr>
        <w:t>份不要装订）并上传电子版《评审打分表》至“其他材料”中。市、省直单位人事职改部门应对</w:t>
      </w:r>
      <w:r w:rsidRPr="008563E6">
        <w:rPr>
          <w:rFonts w:ascii="仿宋" w:eastAsia="仿宋" w:hAnsi="仿宋" w:hint="eastAsia"/>
          <w:kern w:val="0"/>
          <w:sz w:val="32"/>
        </w:rPr>
        <w:lastRenderedPageBreak/>
        <w:t>申报人员自评分进行审核，对严重高估自身评分的材料应当退回。</w:t>
      </w:r>
    </w:p>
    <w:p w:rsidR="00F04097" w:rsidRPr="008563E6" w:rsidRDefault="00D155F5">
      <w:pPr>
        <w:widowControl/>
        <w:snapToGrid w:val="0"/>
        <w:spacing w:line="560" w:lineRule="exact"/>
        <w:ind w:firstLineChars="251" w:firstLine="803"/>
        <w:rPr>
          <w:rFonts w:ascii="仿宋" w:eastAsia="仿宋" w:hAnsi="仿宋"/>
          <w:kern w:val="0"/>
          <w:sz w:val="32"/>
        </w:rPr>
      </w:pPr>
      <w:r w:rsidRPr="008563E6">
        <w:rPr>
          <w:rFonts w:ascii="仿宋" w:eastAsia="仿宋" w:hAnsi="仿宋"/>
          <w:kern w:val="0"/>
          <w:sz w:val="32"/>
        </w:rPr>
        <w:t>1</w:t>
      </w:r>
      <w:r w:rsidR="00D20794" w:rsidRPr="008563E6">
        <w:rPr>
          <w:rFonts w:ascii="仿宋" w:eastAsia="仿宋" w:hAnsi="仿宋"/>
          <w:kern w:val="0"/>
          <w:sz w:val="32"/>
        </w:rPr>
        <w:t>5</w:t>
      </w:r>
      <w:r w:rsidRPr="008563E6">
        <w:rPr>
          <w:rFonts w:ascii="仿宋" w:eastAsia="仿宋" w:hAnsi="仿宋" w:hint="eastAsia"/>
          <w:kern w:val="0"/>
          <w:sz w:val="32"/>
        </w:rPr>
        <w:t>．信息技术专业相关企业的申报人员需提供企业等级证明（上一年度经审计的审计报告）；单位技术负责人需提供单位正式任命文件；产品或项目技术负责人需提供项目文件及项目负责人的正式任命文件。</w:t>
      </w:r>
    </w:p>
    <w:p w:rsidR="00F04097" w:rsidRPr="008563E6" w:rsidRDefault="00D155F5">
      <w:pPr>
        <w:widowControl/>
        <w:snapToGrid w:val="0"/>
        <w:spacing w:line="560" w:lineRule="exact"/>
        <w:rPr>
          <w:rFonts w:ascii="黑体" w:eastAsia="黑体" w:hAnsi="黑体"/>
          <w:kern w:val="0"/>
        </w:rPr>
      </w:pPr>
      <w:r w:rsidRPr="008563E6">
        <w:rPr>
          <w:rFonts w:ascii="黑体" w:eastAsia="黑体" w:hAnsi="黑体" w:hint="eastAsia"/>
          <w:kern w:val="0"/>
          <w:sz w:val="32"/>
        </w:rPr>
        <w:t xml:space="preserve">　　三、材料装订要求</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除《专业技术职务任职资格评审表》、《推荐高级工程师职务任职资格人员情况综合表》、规定不装订和不便装订的书、原件以及代表作复印件外，其它材料装订成</w:t>
      </w:r>
      <w:r w:rsidRPr="008563E6">
        <w:rPr>
          <w:rFonts w:ascii="仿宋" w:eastAsia="仿宋" w:hAnsi="仿宋"/>
          <w:kern w:val="0"/>
          <w:sz w:val="32"/>
        </w:rPr>
        <w:t>2--3</w:t>
      </w:r>
      <w:r w:rsidRPr="008563E6">
        <w:rPr>
          <w:rFonts w:ascii="仿宋" w:eastAsia="仿宋" w:hAnsi="仿宋" w:hint="eastAsia"/>
          <w:kern w:val="0"/>
          <w:sz w:val="32"/>
        </w:rPr>
        <w:t>册，每册分别编制目录，附在材料前面。</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w:t>
      </w:r>
      <w:r w:rsidR="002816DF" w:rsidRPr="008563E6">
        <w:rPr>
          <w:rFonts w:ascii="仿宋" w:eastAsia="仿宋" w:hAnsi="仿宋" w:hint="eastAsia"/>
          <w:kern w:val="0"/>
          <w:sz w:val="32"/>
        </w:rPr>
        <w:t>第一册：专业技术职务任职资格评审材料真实性保证书、申报材料公示确认表、身份证、学历证书、学位证书、学历认证材料、现任专业技术职务任职资格证书、聘任证书、</w:t>
      </w:r>
      <w:r w:rsidR="00D831BD" w:rsidRPr="008563E6">
        <w:rPr>
          <w:rFonts w:ascii="仿宋" w:eastAsia="仿宋" w:hAnsi="仿宋" w:hint="eastAsia"/>
          <w:kern w:val="0"/>
          <w:sz w:val="32"/>
        </w:rPr>
        <w:t>近三年</w:t>
      </w:r>
      <w:r w:rsidR="00E43368" w:rsidRPr="008563E6">
        <w:rPr>
          <w:rFonts w:ascii="仿宋" w:eastAsia="仿宋" w:hAnsi="仿宋" w:hint="eastAsia"/>
          <w:kern w:val="0"/>
          <w:sz w:val="32"/>
        </w:rPr>
        <w:t>省外缴纳社保的相关证明</w:t>
      </w:r>
      <w:r w:rsidR="002816DF" w:rsidRPr="008563E6">
        <w:rPr>
          <w:rFonts w:ascii="仿宋" w:eastAsia="仿宋" w:hAnsi="仿宋" w:hint="eastAsia"/>
          <w:kern w:val="0"/>
          <w:sz w:val="32"/>
        </w:rPr>
        <w:t>（仅省</w:t>
      </w:r>
      <w:r w:rsidR="00E43368" w:rsidRPr="008563E6">
        <w:rPr>
          <w:rFonts w:ascii="仿宋" w:eastAsia="仿宋" w:hAnsi="仿宋" w:hint="eastAsia"/>
          <w:kern w:val="0"/>
          <w:sz w:val="32"/>
        </w:rPr>
        <w:t>外缴纳社保的申报人员</w:t>
      </w:r>
      <w:r w:rsidR="002816DF" w:rsidRPr="008563E6">
        <w:rPr>
          <w:rFonts w:ascii="仿宋" w:eastAsia="仿宋" w:hAnsi="仿宋" w:hint="eastAsia"/>
          <w:kern w:val="0"/>
          <w:sz w:val="32"/>
        </w:rPr>
        <w:t>需提供）、事业单位岗位信息表、继续教育证明等复印件，技术工作经历，任期考核、专业技术工作总结等材料；</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第二册：荣誉证书及获奖证书、有关著作、论文、项目可行性研究设计报告、成果鉴定材料复印件等业绩材料；</w:t>
      </w:r>
    </w:p>
    <w:p w:rsidR="00F04097" w:rsidRPr="008563E6" w:rsidRDefault="00D155F5">
      <w:pPr>
        <w:widowControl/>
        <w:snapToGrid w:val="0"/>
        <w:spacing w:line="560" w:lineRule="exact"/>
        <w:ind w:firstLine="660"/>
        <w:rPr>
          <w:rFonts w:ascii="仿宋" w:eastAsia="仿宋" w:hAnsi="仿宋"/>
          <w:kern w:val="0"/>
          <w:sz w:val="32"/>
        </w:rPr>
      </w:pPr>
      <w:r w:rsidRPr="008563E6">
        <w:rPr>
          <w:rFonts w:ascii="仿宋" w:eastAsia="仿宋" w:hAnsi="仿宋" w:hint="eastAsia"/>
          <w:kern w:val="0"/>
          <w:sz w:val="32"/>
        </w:rPr>
        <w:t>第三册：申报人员将《评审评分表》、评分有关的证明材料按评分表内容顺序装订成第三册。其中，证明材料需标注《评审评分表》中证明内容。</w:t>
      </w:r>
    </w:p>
    <w:p w:rsidR="00F04097" w:rsidRPr="008563E6" w:rsidRDefault="00D155F5">
      <w:pPr>
        <w:widowControl/>
        <w:snapToGrid w:val="0"/>
        <w:spacing w:line="560" w:lineRule="exact"/>
        <w:ind w:firstLine="645"/>
        <w:rPr>
          <w:rFonts w:ascii="仿宋" w:eastAsia="仿宋" w:hAnsi="仿宋"/>
          <w:kern w:val="0"/>
          <w:sz w:val="32"/>
        </w:rPr>
      </w:pPr>
      <w:r w:rsidRPr="008563E6">
        <w:rPr>
          <w:rFonts w:ascii="仿宋" w:eastAsia="仿宋" w:hAnsi="仿宋" w:hint="eastAsia"/>
          <w:kern w:val="0"/>
          <w:sz w:val="32"/>
        </w:rPr>
        <w:lastRenderedPageBreak/>
        <w:t>装订时用</w:t>
      </w:r>
      <w:r w:rsidRPr="008563E6">
        <w:rPr>
          <w:rFonts w:ascii="仿宋" w:eastAsia="仿宋" w:hAnsi="仿宋"/>
          <w:kern w:val="0"/>
          <w:sz w:val="32"/>
        </w:rPr>
        <w:t>A4</w:t>
      </w:r>
      <w:r w:rsidRPr="008563E6">
        <w:rPr>
          <w:rFonts w:ascii="仿宋" w:eastAsia="仿宋" w:hAnsi="仿宋" w:hint="eastAsia"/>
          <w:kern w:val="0"/>
          <w:sz w:val="32"/>
        </w:rPr>
        <w:t>纸规格。如第二册材料多，可按顺序分装为第二册（一）、第二册（二）。材料均装入档案袋（盒）内。</w:t>
      </w:r>
    </w:p>
    <w:p w:rsidR="00F04097" w:rsidRPr="008563E6" w:rsidRDefault="00D155F5">
      <w:pPr>
        <w:widowControl/>
        <w:snapToGrid w:val="0"/>
        <w:spacing w:line="560" w:lineRule="exact"/>
        <w:rPr>
          <w:rFonts w:ascii="黑体" w:eastAsia="黑体" w:hAnsi="黑体"/>
          <w:kern w:val="0"/>
        </w:rPr>
      </w:pPr>
      <w:r w:rsidRPr="008563E6">
        <w:rPr>
          <w:rFonts w:ascii="黑体" w:eastAsia="黑体" w:hAnsi="黑体" w:hint="eastAsia"/>
          <w:kern w:val="0"/>
          <w:sz w:val="32"/>
        </w:rPr>
        <w:t xml:space="preserve">　　四、填写注意事项</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《推荐高级工程师职务任职资格人员花名册》和《推荐高级工程师职务任职资格人员情况综合表》必须严格按规定填写，清楚、详细。</w:t>
      </w:r>
    </w:p>
    <w:p w:rsidR="00F04097" w:rsidRPr="008563E6" w:rsidRDefault="00D155F5">
      <w:pPr>
        <w:widowControl/>
        <w:snapToGrid w:val="0"/>
        <w:spacing w:line="560" w:lineRule="exact"/>
        <w:ind w:firstLineChars="250" w:firstLine="800"/>
        <w:rPr>
          <w:rFonts w:ascii="仿宋" w:eastAsia="仿宋" w:hAnsi="仿宋"/>
          <w:kern w:val="0"/>
        </w:rPr>
      </w:pPr>
      <w:r w:rsidRPr="008563E6">
        <w:rPr>
          <w:rFonts w:ascii="仿宋" w:eastAsia="仿宋" w:hAnsi="仿宋"/>
          <w:kern w:val="0"/>
          <w:sz w:val="32"/>
        </w:rPr>
        <w:t>1</w:t>
      </w:r>
      <w:r w:rsidRPr="008563E6">
        <w:rPr>
          <w:rFonts w:ascii="仿宋" w:eastAsia="仿宋" w:hAnsi="仿宋" w:hint="eastAsia"/>
          <w:kern w:val="0"/>
          <w:sz w:val="32"/>
        </w:rPr>
        <w:t>．身份证号码：资格证书制作系统中用于身份的识别字段，请务必准确填写。</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w:t>
      </w:r>
      <w:r w:rsidRPr="008563E6">
        <w:rPr>
          <w:rFonts w:ascii="仿宋" w:eastAsia="仿宋" w:hAnsi="仿宋"/>
          <w:kern w:val="0"/>
          <w:sz w:val="32"/>
        </w:rPr>
        <w:t xml:space="preserve"> 2</w:t>
      </w:r>
      <w:r w:rsidRPr="008563E6">
        <w:rPr>
          <w:rFonts w:ascii="仿宋" w:eastAsia="仿宋" w:hAnsi="仿宋" w:hint="eastAsia"/>
          <w:kern w:val="0"/>
          <w:sz w:val="32"/>
        </w:rPr>
        <w:t>．工作单位：务必要完整准确，与单位图章一致。</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w:t>
      </w:r>
      <w:r w:rsidRPr="008563E6">
        <w:rPr>
          <w:rFonts w:ascii="仿宋" w:eastAsia="仿宋" w:hAnsi="仿宋"/>
          <w:kern w:val="0"/>
          <w:sz w:val="32"/>
        </w:rPr>
        <w:t xml:space="preserve"> </w:t>
      </w:r>
      <w:r w:rsidRPr="008563E6">
        <w:rPr>
          <w:rFonts w:ascii="仿宋" w:eastAsia="仿宋" w:hAnsi="仿宋" w:hint="eastAsia"/>
          <w:kern w:val="0"/>
          <w:sz w:val="32"/>
        </w:rPr>
        <w:t xml:space="preserve">　</w:t>
      </w:r>
      <w:r w:rsidRPr="008563E6">
        <w:rPr>
          <w:rFonts w:ascii="仿宋" w:eastAsia="仿宋" w:hAnsi="仿宋"/>
          <w:kern w:val="0"/>
          <w:sz w:val="32"/>
        </w:rPr>
        <w:t>3</w:t>
      </w:r>
      <w:r w:rsidRPr="008563E6">
        <w:rPr>
          <w:rFonts w:ascii="仿宋" w:eastAsia="仿宋" w:hAnsi="仿宋" w:hint="eastAsia"/>
          <w:kern w:val="0"/>
          <w:sz w:val="32"/>
        </w:rPr>
        <w:t>．</w:t>
      </w:r>
      <w:r w:rsidRPr="008563E6">
        <w:rPr>
          <w:rFonts w:ascii="仿宋" w:eastAsia="仿宋" w:hAnsi="仿宋"/>
          <w:kern w:val="0"/>
          <w:sz w:val="32"/>
        </w:rPr>
        <w:t xml:space="preserve"> </w:t>
      </w:r>
      <w:r w:rsidRPr="008563E6">
        <w:rPr>
          <w:rFonts w:ascii="仿宋" w:eastAsia="仿宋" w:hAnsi="仿宋" w:hint="eastAsia"/>
          <w:kern w:val="0"/>
          <w:sz w:val="32"/>
        </w:rPr>
        <w:t>单位性质：统一按下列分类填写：“监督管理类事业”、“社会公益类事业”、“生产经营类事业”、“中介服务类事业”、“国有企业”、“集体企业”、“私营企业和个体工商户”、“外商投资企业”、“港澳台投资企业”、“其它类企业”。尽可能不要填其它类，如确要填其他类，需在备注栏说明情况。</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w:t>
      </w:r>
      <w:r w:rsidRPr="008563E6">
        <w:rPr>
          <w:rFonts w:ascii="仿宋" w:eastAsia="仿宋" w:hAnsi="仿宋"/>
          <w:kern w:val="0"/>
          <w:sz w:val="32"/>
        </w:rPr>
        <w:t xml:space="preserve"> </w:t>
      </w:r>
      <w:r w:rsidRPr="008563E6">
        <w:rPr>
          <w:rFonts w:ascii="仿宋" w:eastAsia="仿宋" w:hAnsi="仿宋" w:hint="eastAsia"/>
          <w:kern w:val="0"/>
          <w:sz w:val="32"/>
        </w:rPr>
        <w:t xml:space="preserve">　</w:t>
      </w:r>
      <w:r w:rsidRPr="008563E6">
        <w:rPr>
          <w:rFonts w:ascii="仿宋" w:eastAsia="仿宋" w:hAnsi="仿宋"/>
          <w:kern w:val="0"/>
          <w:sz w:val="32"/>
        </w:rPr>
        <w:t>4</w:t>
      </w:r>
      <w:r w:rsidRPr="008563E6">
        <w:rPr>
          <w:rFonts w:ascii="仿宋" w:eastAsia="仿宋" w:hAnsi="仿宋" w:hint="eastAsia"/>
          <w:kern w:val="0"/>
          <w:sz w:val="32"/>
        </w:rPr>
        <w:t>．主管部门：填写单位的主管部门名称。县</w:t>
      </w:r>
      <w:r w:rsidRPr="008563E6">
        <w:rPr>
          <w:rFonts w:ascii="仿宋" w:eastAsia="仿宋" w:hAnsi="仿宋"/>
          <w:kern w:val="0"/>
          <w:sz w:val="32"/>
        </w:rPr>
        <w:t>(</w:t>
      </w:r>
      <w:r w:rsidRPr="008563E6">
        <w:rPr>
          <w:rFonts w:ascii="仿宋" w:eastAsia="仿宋" w:hAnsi="仿宋" w:hint="eastAsia"/>
          <w:kern w:val="0"/>
          <w:sz w:val="32"/>
        </w:rPr>
        <w:t>市、区</w:t>
      </w:r>
      <w:r w:rsidRPr="008563E6">
        <w:rPr>
          <w:rFonts w:ascii="仿宋" w:eastAsia="仿宋" w:hAnsi="仿宋"/>
          <w:kern w:val="0"/>
          <w:sz w:val="32"/>
        </w:rPr>
        <w:t>)</w:t>
      </w:r>
      <w:r w:rsidRPr="008563E6">
        <w:rPr>
          <w:rFonts w:ascii="仿宋" w:eastAsia="仿宋" w:hAnsi="仿宋" w:hint="eastAsia"/>
          <w:kern w:val="0"/>
          <w:sz w:val="32"/>
        </w:rPr>
        <w:t>的，填“××县（市、区）××局”；省级的，填“××厅</w:t>
      </w:r>
      <w:r w:rsidRPr="008563E6">
        <w:rPr>
          <w:rFonts w:ascii="仿宋" w:eastAsia="仿宋" w:hAnsi="仿宋"/>
          <w:kern w:val="0"/>
          <w:sz w:val="32"/>
        </w:rPr>
        <w:t>(</w:t>
      </w:r>
      <w:r w:rsidRPr="008563E6">
        <w:rPr>
          <w:rFonts w:ascii="仿宋" w:eastAsia="仿宋" w:hAnsi="仿宋" w:hint="eastAsia"/>
          <w:kern w:val="0"/>
          <w:sz w:val="32"/>
        </w:rPr>
        <w:t>局</w:t>
      </w:r>
      <w:r w:rsidRPr="008563E6">
        <w:rPr>
          <w:rFonts w:ascii="仿宋" w:eastAsia="仿宋" w:hAnsi="仿宋"/>
          <w:kern w:val="0"/>
          <w:sz w:val="32"/>
        </w:rPr>
        <w:t>)</w:t>
      </w:r>
      <w:r w:rsidRPr="008563E6">
        <w:rPr>
          <w:rFonts w:ascii="仿宋" w:eastAsia="仿宋" w:hAnsi="仿宋" w:hint="eastAsia"/>
          <w:kern w:val="0"/>
          <w:sz w:val="32"/>
        </w:rPr>
        <w:t>”。</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w:t>
      </w:r>
      <w:r w:rsidRPr="008563E6">
        <w:rPr>
          <w:rFonts w:ascii="仿宋" w:eastAsia="仿宋" w:hAnsi="仿宋"/>
          <w:kern w:val="0"/>
          <w:sz w:val="32"/>
        </w:rPr>
        <w:t xml:space="preserve"> </w:t>
      </w:r>
      <w:r w:rsidRPr="008563E6">
        <w:rPr>
          <w:rFonts w:ascii="仿宋" w:eastAsia="仿宋" w:hAnsi="仿宋" w:hint="eastAsia"/>
          <w:kern w:val="0"/>
          <w:sz w:val="32"/>
        </w:rPr>
        <w:t xml:space="preserve">　</w:t>
      </w:r>
      <w:r w:rsidRPr="008563E6">
        <w:rPr>
          <w:rFonts w:ascii="仿宋" w:eastAsia="仿宋" w:hAnsi="仿宋"/>
          <w:kern w:val="0"/>
          <w:sz w:val="32"/>
        </w:rPr>
        <w:t>5</w:t>
      </w:r>
      <w:r w:rsidRPr="008563E6">
        <w:rPr>
          <w:rFonts w:ascii="仿宋" w:eastAsia="仿宋" w:hAnsi="仿宋" w:hint="eastAsia"/>
          <w:kern w:val="0"/>
          <w:sz w:val="32"/>
        </w:rPr>
        <w:t>．从事专业栏：指申报相应专业技术职务任职资格时所从事的专业，通过后与资格证书上“专业名称”栏对应，应完整准确填写，仅为“技术开发”、“应用电子”、“信息安全”、“系统集成”其中一项。注意《花名册》、《综合表》、《评审表》和《申报简表》等表格从事专业栏必须填写一致。</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lastRenderedPageBreak/>
        <w:t xml:space="preserve">　</w:t>
      </w:r>
      <w:r w:rsidRPr="008563E6">
        <w:rPr>
          <w:rFonts w:ascii="仿宋" w:eastAsia="仿宋" w:hAnsi="仿宋"/>
          <w:kern w:val="0"/>
          <w:sz w:val="32"/>
        </w:rPr>
        <w:t xml:space="preserve"> </w:t>
      </w:r>
      <w:r w:rsidRPr="008563E6">
        <w:rPr>
          <w:rFonts w:ascii="仿宋" w:eastAsia="仿宋" w:hAnsi="仿宋" w:hint="eastAsia"/>
          <w:kern w:val="0"/>
          <w:sz w:val="32"/>
        </w:rPr>
        <w:t xml:space="preserve">　</w:t>
      </w:r>
      <w:r w:rsidRPr="008563E6">
        <w:rPr>
          <w:rFonts w:ascii="仿宋" w:eastAsia="仿宋" w:hAnsi="仿宋"/>
          <w:kern w:val="0"/>
          <w:sz w:val="32"/>
        </w:rPr>
        <w:t>6</w:t>
      </w:r>
      <w:r w:rsidRPr="008563E6">
        <w:rPr>
          <w:rFonts w:ascii="仿宋" w:eastAsia="仿宋" w:hAnsi="仿宋" w:hint="eastAsia"/>
          <w:kern w:val="0"/>
          <w:sz w:val="32"/>
        </w:rPr>
        <w:t>．学历：指最高学历，如非工程技术类专业学历，则必须再填写工程技术专业类学历情况。</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w:t>
      </w:r>
      <w:r w:rsidRPr="008563E6">
        <w:rPr>
          <w:rFonts w:ascii="仿宋" w:eastAsia="仿宋" w:hAnsi="仿宋"/>
          <w:kern w:val="0"/>
          <w:sz w:val="32"/>
        </w:rPr>
        <w:t xml:space="preserve"> </w:t>
      </w:r>
      <w:r w:rsidRPr="008563E6">
        <w:rPr>
          <w:rFonts w:ascii="仿宋" w:eastAsia="仿宋" w:hAnsi="仿宋" w:hint="eastAsia"/>
          <w:kern w:val="0"/>
          <w:sz w:val="32"/>
        </w:rPr>
        <w:t xml:space="preserve">　</w:t>
      </w:r>
      <w:r w:rsidRPr="008563E6">
        <w:rPr>
          <w:rFonts w:ascii="仿宋" w:eastAsia="仿宋" w:hAnsi="仿宋"/>
          <w:kern w:val="0"/>
          <w:sz w:val="32"/>
        </w:rPr>
        <w:t>7</w:t>
      </w:r>
      <w:r w:rsidRPr="008563E6">
        <w:rPr>
          <w:rFonts w:ascii="仿宋" w:eastAsia="仿宋" w:hAnsi="仿宋" w:hint="eastAsia"/>
          <w:kern w:val="0"/>
          <w:sz w:val="32"/>
        </w:rPr>
        <w:t>．花名册上“出生年月”、“取得时间”、“聘任时间”等栏目，时间填写格式统一填××××年××月，如</w:t>
      </w:r>
      <w:r w:rsidRPr="008563E6">
        <w:rPr>
          <w:rFonts w:ascii="仿宋" w:eastAsia="仿宋" w:hAnsi="仿宋"/>
          <w:kern w:val="0"/>
          <w:sz w:val="32"/>
        </w:rPr>
        <w:t>2006</w:t>
      </w:r>
      <w:r w:rsidRPr="008563E6">
        <w:rPr>
          <w:rFonts w:ascii="仿宋" w:eastAsia="仿宋" w:hAnsi="仿宋" w:hint="eastAsia"/>
          <w:kern w:val="0"/>
          <w:sz w:val="32"/>
        </w:rPr>
        <w:t>年</w:t>
      </w:r>
      <w:r w:rsidRPr="008563E6">
        <w:rPr>
          <w:rFonts w:ascii="仿宋" w:eastAsia="仿宋" w:hAnsi="仿宋"/>
          <w:kern w:val="0"/>
          <w:sz w:val="32"/>
        </w:rPr>
        <w:t>12</w:t>
      </w:r>
      <w:r w:rsidRPr="008563E6">
        <w:rPr>
          <w:rFonts w:ascii="仿宋" w:eastAsia="仿宋" w:hAnsi="仿宋" w:hint="eastAsia"/>
          <w:kern w:val="0"/>
          <w:sz w:val="32"/>
        </w:rPr>
        <w:t>月。</w:t>
      </w:r>
    </w:p>
    <w:p w:rsidR="00F04097" w:rsidRPr="008563E6" w:rsidRDefault="00D155F5">
      <w:pPr>
        <w:widowControl/>
        <w:snapToGrid w:val="0"/>
        <w:spacing w:line="560" w:lineRule="exact"/>
        <w:rPr>
          <w:rFonts w:ascii="仿宋" w:eastAsia="仿宋" w:hAnsi="仿宋"/>
          <w:kern w:val="0"/>
        </w:rPr>
      </w:pPr>
      <w:r w:rsidRPr="008563E6">
        <w:rPr>
          <w:rFonts w:ascii="仿宋" w:eastAsia="仿宋" w:hAnsi="仿宋" w:hint="eastAsia"/>
          <w:kern w:val="0"/>
          <w:sz w:val="32"/>
        </w:rPr>
        <w:t xml:space="preserve">　</w:t>
      </w:r>
      <w:r w:rsidRPr="008563E6">
        <w:rPr>
          <w:rFonts w:ascii="仿宋" w:eastAsia="仿宋" w:hAnsi="仿宋"/>
          <w:kern w:val="0"/>
          <w:sz w:val="32"/>
        </w:rPr>
        <w:t xml:space="preserve"> </w:t>
      </w:r>
      <w:r w:rsidRPr="008563E6">
        <w:rPr>
          <w:rFonts w:ascii="仿宋" w:eastAsia="仿宋" w:hAnsi="仿宋" w:hint="eastAsia"/>
          <w:kern w:val="0"/>
          <w:sz w:val="32"/>
        </w:rPr>
        <w:t xml:space="preserve">　</w:t>
      </w:r>
      <w:r w:rsidRPr="008563E6">
        <w:rPr>
          <w:rFonts w:ascii="仿宋" w:eastAsia="仿宋" w:hAnsi="仿宋"/>
          <w:kern w:val="0"/>
          <w:sz w:val="32"/>
        </w:rPr>
        <w:t>8</w:t>
      </w:r>
      <w:r w:rsidRPr="008563E6">
        <w:rPr>
          <w:rFonts w:ascii="仿宋" w:eastAsia="仿宋" w:hAnsi="仿宋" w:hint="eastAsia"/>
          <w:kern w:val="0"/>
          <w:sz w:val="32"/>
        </w:rPr>
        <w:t>．专业工作年限：指从事工程技术工作的年限，须填写实足年限，计算到</w:t>
      </w:r>
      <w:r w:rsidRPr="008563E6">
        <w:rPr>
          <w:rFonts w:ascii="仿宋" w:eastAsia="仿宋" w:hAnsi="仿宋"/>
          <w:kern w:val="0"/>
          <w:sz w:val="32"/>
        </w:rPr>
        <w:t>2018</w:t>
      </w:r>
      <w:r w:rsidRPr="008563E6">
        <w:rPr>
          <w:rFonts w:ascii="仿宋" w:eastAsia="仿宋" w:hAnsi="仿宋" w:hint="eastAsia"/>
          <w:kern w:val="0"/>
          <w:sz w:val="32"/>
        </w:rPr>
        <w:t>年</w:t>
      </w:r>
      <w:r w:rsidRPr="008563E6">
        <w:rPr>
          <w:rFonts w:ascii="仿宋" w:eastAsia="仿宋" w:hAnsi="仿宋"/>
          <w:kern w:val="0"/>
          <w:sz w:val="32"/>
        </w:rPr>
        <w:t>12</w:t>
      </w:r>
      <w:r w:rsidRPr="008563E6">
        <w:rPr>
          <w:rFonts w:ascii="仿宋" w:eastAsia="仿宋" w:hAnsi="仿宋" w:hint="eastAsia"/>
          <w:kern w:val="0"/>
          <w:sz w:val="32"/>
        </w:rPr>
        <w:t>月</w:t>
      </w:r>
      <w:r w:rsidRPr="008563E6">
        <w:rPr>
          <w:rFonts w:ascii="仿宋" w:eastAsia="仿宋" w:hAnsi="仿宋"/>
          <w:kern w:val="0"/>
          <w:sz w:val="32"/>
        </w:rPr>
        <w:t>31</w:t>
      </w:r>
      <w:r w:rsidRPr="008563E6">
        <w:rPr>
          <w:rFonts w:ascii="仿宋" w:eastAsia="仿宋" w:hAnsi="仿宋" w:hint="eastAsia"/>
          <w:kern w:val="0"/>
          <w:sz w:val="32"/>
        </w:rPr>
        <w:t>日。</w:t>
      </w:r>
    </w:p>
    <w:p w:rsidR="00F04097" w:rsidRPr="008563E6" w:rsidRDefault="00D155F5">
      <w:pPr>
        <w:widowControl/>
        <w:snapToGrid w:val="0"/>
        <w:spacing w:line="560" w:lineRule="exact"/>
        <w:rPr>
          <w:rFonts w:ascii="仿宋" w:eastAsia="仿宋" w:hAnsi="仿宋"/>
          <w:kern w:val="0"/>
          <w:sz w:val="32"/>
        </w:rPr>
      </w:pPr>
      <w:r w:rsidRPr="008563E6">
        <w:rPr>
          <w:rFonts w:ascii="仿宋" w:eastAsia="仿宋" w:hAnsi="仿宋" w:hint="eastAsia"/>
          <w:kern w:val="0"/>
          <w:sz w:val="32"/>
        </w:rPr>
        <w:t xml:space="preserve">　</w:t>
      </w:r>
      <w:r w:rsidRPr="008563E6">
        <w:rPr>
          <w:rFonts w:ascii="仿宋" w:eastAsia="仿宋" w:hAnsi="仿宋"/>
          <w:kern w:val="0"/>
          <w:sz w:val="32"/>
        </w:rPr>
        <w:t xml:space="preserve"> </w:t>
      </w:r>
      <w:r w:rsidRPr="008563E6">
        <w:rPr>
          <w:rFonts w:ascii="仿宋" w:eastAsia="仿宋" w:hAnsi="仿宋" w:hint="eastAsia"/>
          <w:kern w:val="0"/>
          <w:sz w:val="32"/>
        </w:rPr>
        <w:t xml:space="preserve">　</w:t>
      </w:r>
      <w:r w:rsidR="00E43368" w:rsidRPr="008563E6">
        <w:rPr>
          <w:rFonts w:ascii="仿宋" w:eastAsia="仿宋" w:hAnsi="仿宋"/>
          <w:kern w:val="0"/>
          <w:sz w:val="32"/>
        </w:rPr>
        <w:t>9</w:t>
      </w:r>
      <w:r w:rsidRPr="008563E6">
        <w:rPr>
          <w:rFonts w:ascii="仿宋" w:eastAsia="仿宋" w:hAnsi="仿宋" w:hint="eastAsia"/>
          <w:kern w:val="0"/>
          <w:sz w:val="32"/>
        </w:rPr>
        <w:t>．单位考核情况：指任期内考核情况，至少近</w:t>
      </w:r>
      <w:r w:rsidRPr="008563E6">
        <w:rPr>
          <w:rFonts w:ascii="仿宋" w:eastAsia="仿宋" w:hAnsi="仿宋"/>
          <w:kern w:val="0"/>
          <w:sz w:val="32"/>
        </w:rPr>
        <w:t>3</w:t>
      </w:r>
      <w:r w:rsidRPr="008563E6">
        <w:rPr>
          <w:rFonts w:ascii="仿宋" w:eastAsia="仿宋" w:hAnsi="仿宋" w:hint="eastAsia"/>
          <w:kern w:val="0"/>
          <w:sz w:val="32"/>
        </w:rPr>
        <w:t>年考核情况；“综合表”、“花名册”需逐年填写考核结果。</w:t>
      </w:r>
    </w:p>
    <w:p w:rsidR="00F04097" w:rsidRPr="008563E6" w:rsidRDefault="00D155F5">
      <w:pPr>
        <w:widowControl/>
        <w:snapToGrid w:val="0"/>
        <w:spacing w:line="560" w:lineRule="exact"/>
        <w:ind w:firstLineChars="250" w:firstLine="800"/>
        <w:rPr>
          <w:rFonts w:ascii="仿宋" w:eastAsia="仿宋" w:hAnsi="仿宋"/>
          <w:kern w:val="0"/>
          <w:sz w:val="32"/>
        </w:rPr>
      </w:pPr>
      <w:r w:rsidRPr="008563E6">
        <w:rPr>
          <w:rFonts w:ascii="仿宋" w:eastAsia="仿宋" w:hAnsi="仿宋"/>
          <w:kern w:val="0"/>
          <w:sz w:val="32"/>
        </w:rPr>
        <w:t>1</w:t>
      </w:r>
      <w:r w:rsidR="00E43368" w:rsidRPr="008563E6">
        <w:rPr>
          <w:rFonts w:ascii="仿宋" w:eastAsia="仿宋" w:hAnsi="仿宋"/>
          <w:kern w:val="0"/>
          <w:sz w:val="32"/>
        </w:rPr>
        <w:t>0</w:t>
      </w:r>
      <w:r w:rsidRPr="008563E6">
        <w:rPr>
          <w:rFonts w:ascii="仿宋" w:eastAsia="仿宋" w:hAnsi="仿宋"/>
          <w:kern w:val="0"/>
          <w:sz w:val="32"/>
        </w:rPr>
        <w:t>.</w:t>
      </w:r>
      <w:r w:rsidRPr="008563E6">
        <w:rPr>
          <w:rFonts w:ascii="仿宋" w:eastAsia="仿宋" w:hAnsi="仿宋" w:hint="eastAsia"/>
          <w:kern w:val="0"/>
          <w:sz w:val="32"/>
        </w:rPr>
        <w:t>信息技术专业《花名册》上应注明自评分数。</w:t>
      </w:r>
    </w:p>
    <w:p w:rsidR="00E43368" w:rsidRPr="008563E6" w:rsidRDefault="00E43368" w:rsidP="00E43368">
      <w:pPr>
        <w:spacing w:line="360" w:lineRule="auto"/>
        <w:rPr>
          <w:rFonts w:eastAsia="黑体"/>
          <w:kern w:val="0"/>
          <w:sz w:val="32"/>
          <w:szCs w:val="32"/>
        </w:rPr>
      </w:pPr>
    </w:p>
    <w:p w:rsidR="006A50D5" w:rsidRPr="006A50D5" w:rsidRDefault="00BC1261" w:rsidP="00BC1261">
      <w:pPr>
        <w:spacing w:line="590" w:lineRule="exact"/>
        <w:rPr>
          <w:rFonts w:eastAsia="楷体_GB2312"/>
          <w:kern w:val="0"/>
          <w:sz w:val="24"/>
        </w:rPr>
      </w:pPr>
      <w:bookmarkStart w:id="0" w:name="_GoBack"/>
      <w:bookmarkEnd w:id="0"/>
      <w:r w:rsidRPr="006A50D5">
        <w:rPr>
          <w:rFonts w:eastAsia="楷体_GB2312"/>
          <w:kern w:val="0"/>
          <w:sz w:val="24"/>
        </w:rPr>
        <w:t xml:space="preserve"> </w:t>
      </w:r>
    </w:p>
    <w:sectPr w:rsidR="006A50D5" w:rsidRPr="006A50D5">
      <w:footerReference w:type="even" r:id="rId9"/>
      <w:footerReference w:type="default" r:id="rId10"/>
      <w:type w:val="continuous"/>
      <w:pgSz w:w="11906" w:h="16838"/>
      <w:pgMar w:top="2097" w:right="1474" w:bottom="1984" w:left="1587" w:header="851" w:footer="1814"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742" w:rsidRDefault="00C22742">
      <w:r>
        <w:separator/>
      </w:r>
    </w:p>
  </w:endnote>
  <w:endnote w:type="continuationSeparator" w:id="0">
    <w:p w:rsidR="00C22742" w:rsidRDefault="00C2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0D5" w:rsidRDefault="006A50D5">
    <w:pPr>
      <w:pStyle w:val="ae"/>
      <w:framePr w:wrap="around" w:vAnchor="text" w:hAnchor="margin" w:xAlign="outside" w:y="1"/>
      <w:rPr>
        <w:rStyle w:val="af4"/>
      </w:rPr>
    </w:pPr>
    <w:r>
      <w:rPr>
        <w:rStyle w:val="af4"/>
      </w:rPr>
      <w:fldChar w:fldCharType="begin"/>
    </w:r>
    <w:r>
      <w:rPr>
        <w:rStyle w:val="af4"/>
      </w:rPr>
      <w:instrText xml:space="preserve">PAGE  </w:instrText>
    </w:r>
    <w:r>
      <w:rPr>
        <w:rStyle w:val="af4"/>
      </w:rPr>
      <w:fldChar w:fldCharType="separate"/>
    </w:r>
    <w:r>
      <w:rPr>
        <w:rStyle w:val="af4"/>
      </w:rPr>
      <w:t>1</w:t>
    </w:r>
    <w:r>
      <w:rPr>
        <w:rStyle w:val="af4"/>
      </w:rPr>
      <w:fldChar w:fldCharType="end"/>
    </w:r>
  </w:p>
  <w:p w:rsidR="006A50D5" w:rsidRDefault="006A50D5">
    <w:pPr>
      <w:pStyle w:val="a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0D5" w:rsidRDefault="006A50D5">
    <w:pPr>
      <w:pStyle w:val="ae"/>
      <w:framePr w:wrap="around" w:vAnchor="text" w:hAnchor="margin" w:xAlign="outside" w:y="1"/>
      <w:rPr>
        <w:rStyle w:val="af4"/>
        <w:sz w:val="30"/>
      </w:rPr>
    </w:pPr>
    <w:r>
      <w:rPr>
        <w:rStyle w:val="af4"/>
        <w:sz w:val="30"/>
      </w:rPr>
      <w:t xml:space="preserve">— </w:t>
    </w:r>
    <w:r>
      <w:rPr>
        <w:rStyle w:val="af4"/>
        <w:rFonts w:ascii="宋体" w:hAnsi="宋体"/>
        <w:sz w:val="28"/>
      </w:rPr>
      <w:fldChar w:fldCharType="begin"/>
    </w:r>
    <w:r>
      <w:rPr>
        <w:rStyle w:val="af4"/>
        <w:rFonts w:ascii="宋体" w:hAnsi="宋体"/>
        <w:sz w:val="28"/>
      </w:rPr>
      <w:instrText xml:space="preserve">PAGE  </w:instrText>
    </w:r>
    <w:r>
      <w:rPr>
        <w:rStyle w:val="af4"/>
        <w:rFonts w:ascii="宋体" w:hAnsi="宋体"/>
        <w:sz w:val="28"/>
      </w:rPr>
      <w:fldChar w:fldCharType="separate"/>
    </w:r>
    <w:r>
      <w:rPr>
        <w:rStyle w:val="af4"/>
        <w:rFonts w:ascii="宋体" w:hAnsi="宋体"/>
        <w:noProof/>
        <w:sz w:val="28"/>
      </w:rPr>
      <w:t>29</w:t>
    </w:r>
    <w:r>
      <w:rPr>
        <w:rStyle w:val="af4"/>
        <w:rFonts w:ascii="宋体" w:hAnsi="宋体"/>
        <w:sz w:val="28"/>
      </w:rPr>
      <w:fldChar w:fldCharType="end"/>
    </w:r>
    <w:r>
      <w:rPr>
        <w:rStyle w:val="af4"/>
        <w:sz w:val="30"/>
      </w:rPr>
      <w:t xml:space="preserve"> —</w:t>
    </w:r>
  </w:p>
  <w:p w:rsidR="006A50D5" w:rsidRDefault="006A50D5">
    <w:pPr>
      <w:pStyle w:val="a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742" w:rsidRDefault="00C22742">
      <w:r>
        <w:separator/>
      </w:r>
    </w:p>
  </w:footnote>
  <w:footnote w:type="continuationSeparator" w:id="0">
    <w:p w:rsidR="00C22742" w:rsidRDefault="00C22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D3609"/>
    <w:multiLevelType w:val="multilevel"/>
    <w:tmpl w:val="6CDD3609"/>
    <w:lvl w:ilvl="0">
      <w:start w:val="1"/>
      <w:numFmt w:val="japaneseCounting"/>
      <w:lvlText w:val="（%1）"/>
      <w:lvlJc w:val="left"/>
      <w:pPr>
        <w:ind w:left="1720" w:hanging="108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5035"/>
    <w:rsid w:val="000062A0"/>
    <w:rsid w:val="000177B3"/>
    <w:rsid w:val="000223D1"/>
    <w:rsid w:val="00042016"/>
    <w:rsid w:val="00043E9C"/>
    <w:rsid w:val="000464C8"/>
    <w:rsid w:val="0004762C"/>
    <w:rsid w:val="000476D7"/>
    <w:rsid w:val="00053E0D"/>
    <w:rsid w:val="00060B9C"/>
    <w:rsid w:val="000673A9"/>
    <w:rsid w:val="00083BFD"/>
    <w:rsid w:val="000E0306"/>
    <w:rsid w:val="00107AD6"/>
    <w:rsid w:val="00114366"/>
    <w:rsid w:val="0013125C"/>
    <w:rsid w:val="001370CA"/>
    <w:rsid w:val="0016253B"/>
    <w:rsid w:val="0017085E"/>
    <w:rsid w:val="00173340"/>
    <w:rsid w:val="001C4DB4"/>
    <w:rsid w:val="001D3B53"/>
    <w:rsid w:val="001E73CC"/>
    <w:rsid w:val="00217FC2"/>
    <w:rsid w:val="00233E00"/>
    <w:rsid w:val="00234E27"/>
    <w:rsid w:val="002730F4"/>
    <w:rsid w:val="002812C2"/>
    <w:rsid w:val="002816DF"/>
    <w:rsid w:val="002A28D6"/>
    <w:rsid w:val="002F75CC"/>
    <w:rsid w:val="00307713"/>
    <w:rsid w:val="003172B2"/>
    <w:rsid w:val="0032092A"/>
    <w:rsid w:val="003365D5"/>
    <w:rsid w:val="00342147"/>
    <w:rsid w:val="00344D4D"/>
    <w:rsid w:val="00345387"/>
    <w:rsid w:val="00347CBC"/>
    <w:rsid w:val="00352C67"/>
    <w:rsid w:val="00356AC5"/>
    <w:rsid w:val="00364B50"/>
    <w:rsid w:val="003807A4"/>
    <w:rsid w:val="00386F45"/>
    <w:rsid w:val="00391C9C"/>
    <w:rsid w:val="003B5FD8"/>
    <w:rsid w:val="003F5C4B"/>
    <w:rsid w:val="0041311F"/>
    <w:rsid w:val="00417DA1"/>
    <w:rsid w:val="00426510"/>
    <w:rsid w:val="00434741"/>
    <w:rsid w:val="00442ABB"/>
    <w:rsid w:val="004622DC"/>
    <w:rsid w:val="0046382E"/>
    <w:rsid w:val="004A36A1"/>
    <w:rsid w:val="005348F1"/>
    <w:rsid w:val="00563312"/>
    <w:rsid w:val="00573E93"/>
    <w:rsid w:val="00574284"/>
    <w:rsid w:val="005C5422"/>
    <w:rsid w:val="005C5578"/>
    <w:rsid w:val="005D5779"/>
    <w:rsid w:val="005E67B1"/>
    <w:rsid w:val="005F1A6C"/>
    <w:rsid w:val="00606BB9"/>
    <w:rsid w:val="00620E3B"/>
    <w:rsid w:val="006404C9"/>
    <w:rsid w:val="00651554"/>
    <w:rsid w:val="006610E4"/>
    <w:rsid w:val="00665575"/>
    <w:rsid w:val="00682D69"/>
    <w:rsid w:val="0068353F"/>
    <w:rsid w:val="006874C7"/>
    <w:rsid w:val="006917CE"/>
    <w:rsid w:val="006A50D5"/>
    <w:rsid w:val="006A72A6"/>
    <w:rsid w:val="006B62FB"/>
    <w:rsid w:val="006B7BEC"/>
    <w:rsid w:val="006C03D8"/>
    <w:rsid w:val="006C2E45"/>
    <w:rsid w:val="006C7D01"/>
    <w:rsid w:val="006D284B"/>
    <w:rsid w:val="006D5139"/>
    <w:rsid w:val="007363F5"/>
    <w:rsid w:val="00760FCC"/>
    <w:rsid w:val="007803DF"/>
    <w:rsid w:val="00782529"/>
    <w:rsid w:val="00790DCF"/>
    <w:rsid w:val="007914E0"/>
    <w:rsid w:val="00794969"/>
    <w:rsid w:val="007E4E93"/>
    <w:rsid w:val="007F58D8"/>
    <w:rsid w:val="007F7A84"/>
    <w:rsid w:val="00807D66"/>
    <w:rsid w:val="008246B5"/>
    <w:rsid w:val="0084181D"/>
    <w:rsid w:val="00845A63"/>
    <w:rsid w:val="008532C0"/>
    <w:rsid w:val="008563E6"/>
    <w:rsid w:val="00861CE4"/>
    <w:rsid w:val="0086368B"/>
    <w:rsid w:val="0088065F"/>
    <w:rsid w:val="0092155E"/>
    <w:rsid w:val="00931F07"/>
    <w:rsid w:val="00933937"/>
    <w:rsid w:val="00971A94"/>
    <w:rsid w:val="009745E9"/>
    <w:rsid w:val="00975B77"/>
    <w:rsid w:val="009811B2"/>
    <w:rsid w:val="009859B6"/>
    <w:rsid w:val="009906F2"/>
    <w:rsid w:val="00995244"/>
    <w:rsid w:val="009B1C8A"/>
    <w:rsid w:val="009D0E03"/>
    <w:rsid w:val="009D1DDC"/>
    <w:rsid w:val="009D3206"/>
    <w:rsid w:val="009E0CA1"/>
    <w:rsid w:val="00A00547"/>
    <w:rsid w:val="00A10E68"/>
    <w:rsid w:val="00A23D52"/>
    <w:rsid w:val="00A57487"/>
    <w:rsid w:val="00A76C5D"/>
    <w:rsid w:val="00A82888"/>
    <w:rsid w:val="00A923F4"/>
    <w:rsid w:val="00B27235"/>
    <w:rsid w:val="00B274B7"/>
    <w:rsid w:val="00B40988"/>
    <w:rsid w:val="00B5324B"/>
    <w:rsid w:val="00B56486"/>
    <w:rsid w:val="00B57653"/>
    <w:rsid w:val="00B70DB1"/>
    <w:rsid w:val="00B7334D"/>
    <w:rsid w:val="00B81E16"/>
    <w:rsid w:val="00BA7A2C"/>
    <w:rsid w:val="00BC1261"/>
    <w:rsid w:val="00BC17B7"/>
    <w:rsid w:val="00BD0087"/>
    <w:rsid w:val="00BD5AC1"/>
    <w:rsid w:val="00BD676F"/>
    <w:rsid w:val="00BF07CA"/>
    <w:rsid w:val="00C1010A"/>
    <w:rsid w:val="00C10DFF"/>
    <w:rsid w:val="00C22742"/>
    <w:rsid w:val="00C22B07"/>
    <w:rsid w:val="00C371E7"/>
    <w:rsid w:val="00C5741A"/>
    <w:rsid w:val="00C63C6A"/>
    <w:rsid w:val="00C72FDF"/>
    <w:rsid w:val="00C83272"/>
    <w:rsid w:val="00C906FF"/>
    <w:rsid w:val="00C97E2E"/>
    <w:rsid w:val="00CB6F11"/>
    <w:rsid w:val="00CC581D"/>
    <w:rsid w:val="00CC6B8E"/>
    <w:rsid w:val="00CF57DF"/>
    <w:rsid w:val="00D1551E"/>
    <w:rsid w:val="00D155F5"/>
    <w:rsid w:val="00D20442"/>
    <w:rsid w:val="00D20794"/>
    <w:rsid w:val="00D26B47"/>
    <w:rsid w:val="00D3454B"/>
    <w:rsid w:val="00D45321"/>
    <w:rsid w:val="00D46710"/>
    <w:rsid w:val="00D72C84"/>
    <w:rsid w:val="00D831BD"/>
    <w:rsid w:val="00D833EA"/>
    <w:rsid w:val="00D9244F"/>
    <w:rsid w:val="00DB03A0"/>
    <w:rsid w:val="00DB5035"/>
    <w:rsid w:val="00DB7142"/>
    <w:rsid w:val="00DC07CB"/>
    <w:rsid w:val="00DC3647"/>
    <w:rsid w:val="00DE1644"/>
    <w:rsid w:val="00E0070A"/>
    <w:rsid w:val="00E0160B"/>
    <w:rsid w:val="00E05A90"/>
    <w:rsid w:val="00E05C5F"/>
    <w:rsid w:val="00E40A46"/>
    <w:rsid w:val="00E419FE"/>
    <w:rsid w:val="00E43368"/>
    <w:rsid w:val="00E43799"/>
    <w:rsid w:val="00E63165"/>
    <w:rsid w:val="00E67E56"/>
    <w:rsid w:val="00E82A35"/>
    <w:rsid w:val="00E82B7F"/>
    <w:rsid w:val="00E8368F"/>
    <w:rsid w:val="00E878EE"/>
    <w:rsid w:val="00EA32A2"/>
    <w:rsid w:val="00EA717F"/>
    <w:rsid w:val="00EE0834"/>
    <w:rsid w:val="00F04097"/>
    <w:rsid w:val="00F15377"/>
    <w:rsid w:val="00F33C0F"/>
    <w:rsid w:val="00F34D44"/>
    <w:rsid w:val="00F42AE3"/>
    <w:rsid w:val="00F42B85"/>
    <w:rsid w:val="00F52E07"/>
    <w:rsid w:val="00F56E70"/>
    <w:rsid w:val="00F71A59"/>
    <w:rsid w:val="00F74A39"/>
    <w:rsid w:val="00F85970"/>
    <w:rsid w:val="00FA1C51"/>
    <w:rsid w:val="00FA572B"/>
    <w:rsid w:val="00FC28F2"/>
    <w:rsid w:val="00FE2D77"/>
    <w:rsid w:val="00FF140E"/>
    <w:rsid w:val="00FF3784"/>
    <w:rsid w:val="44221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D1E88A"/>
  <w15:docId w15:val="{D768EA17-1000-49FE-B747-B0571D03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qFormat/>
    <w:locked/>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11"/>
    <w:uiPriority w:val="99"/>
    <w:unhideWhenUsed/>
    <w:qFormat/>
    <w:pPr>
      <w:widowControl w:val="0"/>
      <w:adjustRightInd/>
      <w:snapToGrid/>
      <w:spacing w:after="0"/>
    </w:pPr>
    <w:rPr>
      <w:rFonts w:ascii="Times New Roman" w:eastAsia="宋体" w:hAnsi="Times New Roman"/>
      <w:b/>
      <w:bCs/>
      <w:kern w:val="2"/>
      <w:sz w:val="21"/>
      <w:szCs w:val="24"/>
    </w:rPr>
  </w:style>
  <w:style w:type="paragraph" w:styleId="a4">
    <w:name w:val="annotation text"/>
    <w:basedOn w:val="a"/>
    <w:link w:val="12"/>
    <w:uiPriority w:val="99"/>
    <w:unhideWhenUsed/>
    <w:qFormat/>
    <w:pPr>
      <w:widowControl/>
      <w:adjustRightInd w:val="0"/>
      <w:snapToGrid w:val="0"/>
      <w:spacing w:after="200"/>
      <w:jc w:val="left"/>
    </w:pPr>
    <w:rPr>
      <w:rFonts w:ascii="Tahoma" w:eastAsia="微软雅黑" w:hAnsi="Tahoma"/>
      <w:kern w:val="0"/>
      <w:sz w:val="22"/>
      <w:szCs w:val="22"/>
    </w:rPr>
  </w:style>
  <w:style w:type="paragraph" w:styleId="a5">
    <w:name w:val="Body Text"/>
    <w:basedOn w:val="a"/>
    <w:link w:val="a6"/>
    <w:qFormat/>
    <w:pPr>
      <w:jc w:val="center"/>
    </w:pPr>
    <w:rPr>
      <w:b/>
      <w:bCs/>
      <w:sz w:val="36"/>
    </w:rPr>
  </w:style>
  <w:style w:type="paragraph" w:styleId="a7">
    <w:name w:val="Body Text Indent"/>
    <w:basedOn w:val="a"/>
    <w:link w:val="a8"/>
    <w:qFormat/>
    <w:pPr>
      <w:spacing w:after="120"/>
      <w:ind w:leftChars="200" w:left="420"/>
    </w:pPr>
  </w:style>
  <w:style w:type="paragraph" w:styleId="a9">
    <w:name w:val="Block Text"/>
    <w:basedOn w:val="a"/>
    <w:qFormat/>
    <w:pPr>
      <w:ind w:left="113" w:right="113"/>
      <w:jc w:val="center"/>
    </w:pPr>
    <w:rPr>
      <w:rFonts w:ascii="宋体" w:hAnsi="宋体"/>
      <w:szCs w:val="20"/>
    </w:rPr>
  </w:style>
  <w:style w:type="paragraph" w:styleId="aa">
    <w:name w:val="Plain Text"/>
    <w:basedOn w:val="a"/>
    <w:link w:val="ab"/>
    <w:rPr>
      <w:rFonts w:ascii="宋体" w:hAnsi="Courier New" w:cs="Courier New"/>
      <w:szCs w:val="21"/>
    </w:rPr>
  </w:style>
  <w:style w:type="paragraph" w:styleId="ac">
    <w:name w:val="Date"/>
    <w:basedOn w:val="a"/>
    <w:next w:val="a"/>
    <w:link w:val="13"/>
    <w:uiPriority w:val="99"/>
    <w:qFormat/>
    <w:pPr>
      <w:ind w:leftChars="2500" w:left="100"/>
    </w:pPr>
  </w:style>
  <w:style w:type="paragraph" w:styleId="2">
    <w:name w:val="Body Text Indent 2"/>
    <w:basedOn w:val="a"/>
    <w:link w:val="20"/>
    <w:qFormat/>
    <w:pPr>
      <w:spacing w:after="120" w:line="480" w:lineRule="auto"/>
      <w:ind w:leftChars="200" w:left="420"/>
    </w:pPr>
  </w:style>
  <w:style w:type="paragraph" w:styleId="ad">
    <w:name w:val="Balloon Text"/>
    <w:basedOn w:val="a"/>
    <w:link w:val="14"/>
    <w:uiPriority w:val="99"/>
    <w:qFormat/>
    <w:rPr>
      <w:sz w:val="18"/>
      <w:szCs w:val="18"/>
    </w:rPr>
  </w:style>
  <w:style w:type="paragraph" w:styleId="ae">
    <w:name w:val="footer"/>
    <w:basedOn w:val="a"/>
    <w:link w:val="af"/>
    <w:uiPriority w:val="99"/>
    <w:pPr>
      <w:tabs>
        <w:tab w:val="center" w:pos="4153"/>
        <w:tab w:val="right" w:pos="8306"/>
      </w:tabs>
      <w:snapToGrid w:val="0"/>
      <w:jc w:val="left"/>
    </w:pPr>
    <w:rPr>
      <w:rFonts w:ascii="Calibri" w:hAnsi="Calibri"/>
      <w:sz w:val="18"/>
      <w:szCs w:val="18"/>
    </w:rPr>
  </w:style>
  <w:style w:type="paragraph" w:styleId="af0">
    <w:name w:val="header"/>
    <w:basedOn w:val="a"/>
    <w:link w:val="af1"/>
    <w:uiPriority w:val="99"/>
    <w:pPr>
      <w:pBdr>
        <w:bottom w:val="single" w:sz="6" w:space="1" w:color="auto"/>
      </w:pBdr>
      <w:tabs>
        <w:tab w:val="center" w:pos="4153"/>
        <w:tab w:val="right" w:pos="8306"/>
      </w:tabs>
      <w:snapToGrid w:val="0"/>
      <w:jc w:val="center"/>
    </w:pPr>
    <w:rPr>
      <w:rFonts w:ascii="Calibri" w:hAnsi="Calibri"/>
      <w:sz w:val="18"/>
      <w:szCs w:val="18"/>
    </w:rPr>
  </w:style>
  <w:style w:type="paragraph" w:styleId="3">
    <w:name w:val="Body Text Indent 3"/>
    <w:basedOn w:val="a"/>
    <w:link w:val="30"/>
    <w:qFormat/>
    <w:pPr>
      <w:spacing w:after="120"/>
      <w:ind w:leftChars="200" w:left="420"/>
    </w:pPr>
    <w:rPr>
      <w:sz w:val="16"/>
      <w:szCs w:val="16"/>
    </w:rPr>
  </w:style>
  <w:style w:type="paragraph" w:styleId="21">
    <w:name w:val="Body Text 2"/>
    <w:basedOn w:val="a"/>
    <w:link w:val="22"/>
    <w:qFormat/>
    <w:pPr>
      <w:spacing w:after="120" w:line="480" w:lineRule="auto"/>
    </w:pPr>
  </w:style>
  <w:style w:type="paragraph" w:styleId="af2">
    <w:name w:val="Normal (Web)"/>
    <w:basedOn w:val="a"/>
    <w:pPr>
      <w:widowControl/>
      <w:spacing w:before="100" w:beforeAutospacing="1" w:after="100" w:afterAutospacing="1"/>
      <w:jc w:val="left"/>
    </w:pPr>
    <w:rPr>
      <w:rFonts w:ascii="宋体" w:hAnsi="宋体" w:cs="宋体"/>
      <w:kern w:val="0"/>
      <w:sz w:val="24"/>
    </w:rPr>
  </w:style>
  <w:style w:type="character" w:styleId="af3">
    <w:name w:val="Strong"/>
    <w:qFormat/>
    <w:locked/>
    <w:rPr>
      <w:b/>
      <w:bCs/>
    </w:rPr>
  </w:style>
  <w:style w:type="character" w:styleId="af4">
    <w:name w:val="page number"/>
    <w:rPr>
      <w:rFonts w:cs="Times New Roman"/>
    </w:rPr>
  </w:style>
  <w:style w:type="character" w:styleId="af5">
    <w:name w:val="FollowedHyperlink"/>
    <w:uiPriority w:val="99"/>
    <w:unhideWhenUsed/>
    <w:rPr>
      <w:color w:val="954F72"/>
      <w:u w:val="single"/>
    </w:rPr>
  </w:style>
  <w:style w:type="character" w:styleId="af6">
    <w:name w:val="Hyperlink"/>
    <w:uiPriority w:val="99"/>
    <w:qFormat/>
    <w:rPr>
      <w:color w:val="0000FF"/>
      <w:u w:val="single"/>
    </w:rPr>
  </w:style>
  <w:style w:type="character" w:styleId="af7">
    <w:name w:val="annotation reference"/>
    <w:uiPriority w:val="99"/>
    <w:unhideWhenUsed/>
    <w:rPr>
      <w:sz w:val="21"/>
      <w:szCs w:val="21"/>
    </w:rPr>
  </w:style>
  <w:style w:type="table" w:styleId="af8">
    <w:name w:val="Table Grid"/>
    <w:basedOn w:val="a1"/>
    <w:locke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页眉 字符"/>
    <w:link w:val="af0"/>
    <w:uiPriority w:val="99"/>
    <w:locked/>
    <w:rPr>
      <w:rFonts w:cs="Times New Roman"/>
      <w:sz w:val="18"/>
      <w:szCs w:val="18"/>
    </w:rPr>
  </w:style>
  <w:style w:type="character" w:customStyle="1" w:styleId="af">
    <w:name w:val="页脚 字符"/>
    <w:link w:val="ae"/>
    <w:uiPriority w:val="99"/>
    <w:locked/>
    <w:rPr>
      <w:rFonts w:cs="Times New Roman"/>
      <w:sz w:val="18"/>
      <w:szCs w:val="18"/>
    </w:rPr>
  </w:style>
  <w:style w:type="paragraph" w:customStyle="1" w:styleId="0">
    <w:name w:val="0"/>
    <w:basedOn w:val="a"/>
    <w:uiPriority w:val="99"/>
    <w:pPr>
      <w:widowControl/>
      <w:snapToGrid w:val="0"/>
    </w:pPr>
    <w:rPr>
      <w:rFonts w:eastAsia="仿宋_GB2312"/>
      <w:kern w:val="0"/>
      <w:sz w:val="32"/>
      <w:szCs w:val="21"/>
    </w:rPr>
  </w:style>
  <w:style w:type="paragraph" w:customStyle="1" w:styleId="p0">
    <w:name w:val="p0"/>
    <w:rPr>
      <w:rFonts w:ascii="Times New Roman" w:hAnsi="Times New Roman"/>
      <w:sz w:val="32"/>
      <w:szCs w:val="32"/>
    </w:rPr>
  </w:style>
  <w:style w:type="paragraph" w:customStyle="1" w:styleId="Style12">
    <w:name w:val="_Style 12"/>
    <w:basedOn w:val="a"/>
    <w:next w:val="15"/>
    <w:uiPriority w:val="34"/>
    <w:qFormat/>
    <w:pPr>
      <w:ind w:firstLineChars="200" w:firstLine="420"/>
    </w:pPr>
    <w:rPr>
      <w:rFonts w:ascii="Calibri" w:hAnsi="Calibri"/>
      <w:szCs w:val="22"/>
    </w:rPr>
  </w:style>
  <w:style w:type="paragraph" w:customStyle="1" w:styleId="15">
    <w:name w:val="列表段落1"/>
    <w:basedOn w:val="a"/>
    <w:uiPriority w:val="34"/>
    <w:qFormat/>
    <w:pPr>
      <w:ind w:firstLineChars="200" w:firstLine="420"/>
    </w:pPr>
  </w:style>
  <w:style w:type="character" w:customStyle="1" w:styleId="10">
    <w:name w:val="标题 1 字符"/>
    <w:link w:val="1"/>
    <w:rPr>
      <w:rFonts w:ascii="Times New Roman" w:hAnsi="Times New Roman"/>
      <w:b/>
      <w:kern w:val="2"/>
      <w:sz w:val="28"/>
    </w:rPr>
  </w:style>
  <w:style w:type="character" w:customStyle="1" w:styleId="ab">
    <w:name w:val="纯文本 字符"/>
    <w:link w:val="aa"/>
    <w:qFormat/>
    <w:rPr>
      <w:rFonts w:ascii="宋体" w:hAnsi="Courier New" w:cs="Courier New"/>
      <w:kern w:val="2"/>
      <w:sz w:val="21"/>
      <w:szCs w:val="21"/>
    </w:rPr>
  </w:style>
  <w:style w:type="character" w:customStyle="1" w:styleId="af9">
    <w:name w:val="日期 字符"/>
    <w:uiPriority w:val="99"/>
    <w:semiHidden/>
    <w:qFormat/>
    <w:rPr>
      <w:rFonts w:ascii="Times New Roman" w:hAnsi="Times New Roman"/>
      <w:kern w:val="2"/>
      <w:sz w:val="21"/>
      <w:szCs w:val="24"/>
    </w:rPr>
  </w:style>
  <w:style w:type="character" w:customStyle="1" w:styleId="a6">
    <w:name w:val="正文文本 字符"/>
    <w:link w:val="a5"/>
    <w:qFormat/>
    <w:rPr>
      <w:rFonts w:ascii="Times New Roman" w:hAnsi="Times New Roman"/>
      <w:b/>
      <w:bCs/>
      <w:kern w:val="2"/>
      <w:sz w:val="36"/>
      <w:szCs w:val="24"/>
    </w:rPr>
  </w:style>
  <w:style w:type="character" w:customStyle="1" w:styleId="30">
    <w:name w:val="正文文本缩进 3 字符"/>
    <w:link w:val="3"/>
    <w:qFormat/>
    <w:rPr>
      <w:rFonts w:ascii="Times New Roman" w:hAnsi="Times New Roman"/>
      <w:kern w:val="2"/>
      <w:sz w:val="16"/>
      <w:szCs w:val="16"/>
    </w:rPr>
  </w:style>
  <w:style w:type="character" w:customStyle="1" w:styleId="a8">
    <w:name w:val="正文文本缩进 字符"/>
    <w:link w:val="a7"/>
    <w:rPr>
      <w:rFonts w:ascii="Times New Roman" w:hAnsi="Times New Roman"/>
      <w:kern w:val="2"/>
      <w:sz w:val="21"/>
      <w:szCs w:val="24"/>
    </w:rPr>
  </w:style>
  <w:style w:type="character" w:customStyle="1" w:styleId="m1">
    <w:name w:val="m1"/>
    <w:rPr>
      <w:b/>
      <w:bCs/>
      <w:sz w:val="21"/>
      <w:szCs w:val="21"/>
    </w:rPr>
  </w:style>
  <w:style w:type="character" w:customStyle="1" w:styleId="content1">
    <w:name w:val="content1"/>
    <w:rPr>
      <w:sz w:val="21"/>
      <w:szCs w:val="21"/>
    </w:rPr>
  </w:style>
  <w:style w:type="character" w:customStyle="1" w:styleId="22">
    <w:name w:val="正文文本 2 字符"/>
    <w:link w:val="21"/>
    <w:qFormat/>
    <w:rPr>
      <w:rFonts w:ascii="Times New Roman" w:hAnsi="Times New Roman"/>
      <w:kern w:val="2"/>
      <w:sz w:val="21"/>
      <w:szCs w:val="24"/>
    </w:rPr>
  </w:style>
  <w:style w:type="character" w:customStyle="1" w:styleId="20">
    <w:name w:val="正文文本缩进 2 字符"/>
    <w:link w:val="2"/>
    <w:qFormat/>
    <w:rPr>
      <w:rFonts w:ascii="Times New Roman" w:hAnsi="Times New Roman"/>
      <w:kern w:val="2"/>
      <w:sz w:val="21"/>
      <w:szCs w:val="24"/>
    </w:rPr>
  </w:style>
  <w:style w:type="character" w:customStyle="1" w:styleId="afa">
    <w:name w:val="批注框文本 字符"/>
    <w:uiPriority w:val="99"/>
    <w:semiHidden/>
    <w:qFormat/>
    <w:rPr>
      <w:rFonts w:ascii="Times New Roman" w:hAnsi="Times New Roman"/>
      <w:kern w:val="2"/>
      <w:sz w:val="18"/>
      <w:szCs w:val="18"/>
    </w:rPr>
  </w:style>
  <w:style w:type="paragraph" w:customStyle="1" w:styleId="Char">
    <w:name w:val="Char"/>
    <w:basedOn w:val="a"/>
    <w:pPr>
      <w:widowControl/>
      <w:snapToGrid w:val="0"/>
      <w:spacing w:after="160" w:line="360" w:lineRule="auto"/>
      <w:jc w:val="left"/>
    </w:pPr>
    <w:rPr>
      <w:rFonts w:eastAsia="仿宋_GB2312"/>
      <w:kern w:val="0"/>
      <w:sz w:val="24"/>
      <w:szCs w:val="32"/>
      <w:lang w:eastAsia="en-US"/>
    </w:rPr>
  </w:style>
  <w:style w:type="character" w:customStyle="1" w:styleId="Char0">
    <w:name w:val="页眉 Char"/>
    <w:uiPriority w:val="99"/>
    <w:qFormat/>
    <w:rPr>
      <w:rFonts w:eastAsia="宋体"/>
      <w:kern w:val="2"/>
      <w:sz w:val="18"/>
      <w:szCs w:val="18"/>
      <w:lang w:val="en-US" w:eastAsia="zh-CN" w:bidi="ar-SA"/>
    </w:rPr>
  </w:style>
  <w:style w:type="character" w:customStyle="1" w:styleId="Char1">
    <w:name w:val="页脚 Char"/>
    <w:uiPriority w:val="99"/>
    <w:rPr>
      <w:rFonts w:eastAsia="宋体"/>
      <w:kern w:val="2"/>
      <w:sz w:val="18"/>
      <w:szCs w:val="18"/>
      <w:lang w:val="en-US" w:eastAsia="zh-CN" w:bidi="ar-SA"/>
    </w:rPr>
  </w:style>
  <w:style w:type="character" w:customStyle="1" w:styleId="150">
    <w:name w:val="15"/>
    <w:qFormat/>
    <w:rPr>
      <w:rFonts w:ascii="Arial" w:hAnsi="Arial" w:cs="Arial" w:hint="default"/>
      <w:sz w:val="32"/>
      <w:szCs w:val="32"/>
    </w:rPr>
  </w:style>
  <w:style w:type="paragraph" w:customStyle="1" w:styleId="16">
    <w:name w:val="列表段落1"/>
    <w:basedOn w:val="a"/>
    <w:qFormat/>
    <w:pPr>
      <w:ind w:firstLineChars="200" w:firstLine="420"/>
    </w:pPr>
    <w:rPr>
      <w:rFonts w:ascii="Calibri" w:hAnsi="Calibri"/>
      <w:szCs w:val="22"/>
    </w:rPr>
  </w:style>
  <w:style w:type="character" w:customStyle="1" w:styleId="afb">
    <w:name w:val="批注文字 字符"/>
    <w:uiPriority w:val="99"/>
    <w:semiHidden/>
    <w:rPr>
      <w:rFonts w:ascii="Times New Roman" w:hAnsi="Times New Roman"/>
      <w:kern w:val="2"/>
      <w:sz w:val="21"/>
      <w:szCs w:val="24"/>
    </w:rPr>
  </w:style>
  <w:style w:type="character" w:customStyle="1" w:styleId="12">
    <w:name w:val="批注文字 字符1"/>
    <w:link w:val="a4"/>
    <w:uiPriority w:val="99"/>
    <w:qFormat/>
    <w:rPr>
      <w:rFonts w:ascii="Tahoma" w:eastAsia="微软雅黑" w:hAnsi="Tahoma"/>
      <w:sz w:val="22"/>
      <w:szCs w:val="22"/>
    </w:rPr>
  </w:style>
  <w:style w:type="character" w:customStyle="1" w:styleId="afc">
    <w:name w:val="批注主题 字符"/>
    <w:uiPriority w:val="99"/>
    <w:semiHidden/>
    <w:qFormat/>
    <w:rPr>
      <w:rFonts w:ascii="Times New Roman" w:hAnsi="Times New Roman"/>
      <w:b/>
      <w:bCs/>
      <w:kern w:val="2"/>
      <w:sz w:val="21"/>
      <w:szCs w:val="24"/>
    </w:rPr>
  </w:style>
  <w:style w:type="character" w:customStyle="1" w:styleId="11">
    <w:name w:val="批注主题 字符1"/>
    <w:link w:val="a3"/>
    <w:uiPriority w:val="99"/>
    <w:qFormat/>
    <w:rPr>
      <w:rFonts w:ascii="Times New Roman" w:hAnsi="Times New Roman"/>
      <w:b/>
      <w:bCs/>
      <w:kern w:val="2"/>
      <w:sz w:val="21"/>
      <w:szCs w:val="24"/>
    </w:rPr>
  </w:style>
  <w:style w:type="character" w:customStyle="1" w:styleId="13">
    <w:name w:val="日期 字符1"/>
    <w:link w:val="ac"/>
    <w:uiPriority w:val="99"/>
    <w:qFormat/>
    <w:rPr>
      <w:rFonts w:ascii="Times New Roman" w:hAnsi="Times New Roman"/>
      <w:kern w:val="2"/>
      <w:sz w:val="21"/>
      <w:szCs w:val="24"/>
    </w:rPr>
  </w:style>
  <w:style w:type="character" w:customStyle="1" w:styleId="14">
    <w:name w:val="批注框文本 字符1"/>
    <w:link w:val="ad"/>
    <w:uiPriority w:val="99"/>
    <w:qFormat/>
    <w:rPr>
      <w:rFonts w:ascii="Times New Roman" w:hAnsi="Times New Roman"/>
      <w:kern w:val="2"/>
      <w:sz w:val="18"/>
      <w:szCs w:val="18"/>
    </w:rPr>
  </w:style>
  <w:style w:type="table" w:customStyle="1" w:styleId="17">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列出段落1"/>
    <w:basedOn w:val="a"/>
    <w:uiPriority w:val="34"/>
    <w:qFormat/>
    <w:pPr>
      <w:ind w:firstLineChars="200" w:firstLine="420"/>
    </w:p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qFormat/>
    <w:pPr>
      <w:widowControl/>
      <w:spacing w:before="100" w:beforeAutospacing="1" w:after="100" w:afterAutospacing="1"/>
      <w:jc w:val="center"/>
    </w:pPr>
    <w:rPr>
      <w:rFonts w:ascii="宋体" w:hAnsi="宋体" w:cs="宋体"/>
      <w:kern w:val="0"/>
      <w:sz w:val="24"/>
    </w:rPr>
  </w:style>
  <w:style w:type="paragraph" w:customStyle="1" w:styleId="xl64">
    <w:name w:val="xl64"/>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65">
    <w:name w:val="xl65"/>
    <w:basedOn w:val="a"/>
    <w:qFormat/>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
    <w:qFormat/>
    <w:pPr>
      <w:widowControl/>
      <w:pBdr>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
    <w:qFormat/>
    <w:pPr>
      <w:widowControl/>
      <w:spacing w:before="100" w:beforeAutospacing="1" w:after="100" w:afterAutospacing="1"/>
      <w:jc w:val="left"/>
    </w:pPr>
    <w:rPr>
      <w:rFonts w:ascii="Calibri" w:hAnsi="Calibri" w:cs="宋体"/>
      <w:kern w:val="0"/>
      <w:szCs w:val="21"/>
    </w:rPr>
  </w:style>
  <w:style w:type="paragraph" w:customStyle="1" w:styleId="xl69">
    <w:name w:val="xl69"/>
    <w:basedOn w:val="a"/>
    <w:qFormat/>
    <w:pPr>
      <w:widowControl/>
      <w:pBdr>
        <w:bottom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xl70">
    <w:name w:val="xl70"/>
    <w:basedOn w:val="a"/>
    <w:qFormat/>
    <w:pPr>
      <w:widowControl/>
      <w:pBdr>
        <w:bottom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xl71">
    <w:name w:val="xl71"/>
    <w:basedOn w:val="a"/>
    <w:qFormat/>
    <w:pPr>
      <w:widowControl/>
      <w:pBdr>
        <w:right w:val="single" w:sz="8" w:space="0" w:color="auto"/>
      </w:pBdr>
      <w:spacing w:before="100" w:beforeAutospacing="1" w:after="100" w:afterAutospacing="1"/>
      <w:jc w:val="left"/>
    </w:pPr>
    <w:rPr>
      <w:rFonts w:ascii="宋体" w:hAnsi="宋体" w:cs="宋体"/>
      <w:kern w:val="0"/>
      <w:sz w:val="24"/>
    </w:rPr>
  </w:style>
  <w:style w:type="paragraph" w:customStyle="1" w:styleId="xl72">
    <w:name w:val="xl72"/>
    <w:basedOn w:val="a"/>
    <w:qFormat/>
    <w:pPr>
      <w:widowControl/>
      <w:pBdr>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73">
    <w:name w:val="xl73"/>
    <w:basedOn w:val="a"/>
    <w:qFormat/>
    <w:pPr>
      <w:widowControl/>
      <w:pBdr>
        <w:bottom w:val="single" w:sz="8" w:space="0" w:color="auto"/>
        <w:right w:val="single" w:sz="8" w:space="0" w:color="auto"/>
      </w:pBdr>
      <w:spacing w:before="100" w:beforeAutospacing="1" w:after="100" w:afterAutospacing="1"/>
      <w:jc w:val="center"/>
    </w:pPr>
    <w:rPr>
      <w:rFonts w:ascii="Calibri" w:hAnsi="Calibri" w:cs="宋体"/>
      <w:color w:val="000000"/>
      <w:kern w:val="0"/>
      <w:sz w:val="18"/>
      <w:szCs w:val="18"/>
    </w:rPr>
  </w:style>
  <w:style w:type="paragraph" w:customStyle="1" w:styleId="xl74">
    <w:name w:val="xl74"/>
    <w:basedOn w:val="a"/>
    <w:qFormat/>
    <w:pPr>
      <w:widowControl/>
      <w:pBdr>
        <w:bottom w:val="single" w:sz="8" w:space="0" w:color="000000"/>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75">
    <w:name w:val="xl75"/>
    <w:basedOn w:val="a"/>
    <w:qFormat/>
    <w:pPr>
      <w:widowControl/>
      <w:pBdr>
        <w:bottom w:val="single" w:sz="8" w:space="0" w:color="000000"/>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76">
    <w:name w:val="xl76"/>
    <w:basedOn w:val="a"/>
    <w:qFormat/>
    <w:pPr>
      <w:widowControl/>
      <w:pBdr>
        <w:bottom w:val="single" w:sz="8" w:space="0" w:color="000000"/>
        <w:right w:val="single" w:sz="8" w:space="0" w:color="auto"/>
      </w:pBdr>
      <w:spacing w:before="100" w:beforeAutospacing="1" w:after="100" w:afterAutospacing="1"/>
      <w:jc w:val="left"/>
    </w:pPr>
    <w:rPr>
      <w:rFonts w:ascii="Calibri" w:hAnsi="Calibri" w:cs="宋体"/>
      <w:kern w:val="0"/>
      <w:szCs w:val="21"/>
    </w:rPr>
  </w:style>
  <w:style w:type="paragraph" w:customStyle="1" w:styleId="xl77">
    <w:name w:val="xl77"/>
    <w:basedOn w:val="a"/>
    <w:qFormat/>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78">
    <w:name w:val="xl78"/>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79">
    <w:name w:val="xl79"/>
    <w:basedOn w:val="a"/>
    <w:qFormat/>
    <w:pPr>
      <w:widowControl/>
      <w:pBdr>
        <w:bottom w:val="single" w:sz="8" w:space="0" w:color="auto"/>
        <w:right w:val="single" w:sz="8" w:space="0" w:color="auto"/>
      </w:pBdr>
      <w:spacing w:before="100" w:beforeAutospacing="1" w:after="100" w:afterAutospacing="1"/>
      <w:jc w:val="center"/>
    </w:pPr>
    <w:rPr>
      <w:rFonts w:ascii="宋体" w:hAnsi="宋体" w:cs="宋体"/>
      <w:b/>
      <w:bCs/>
      <w:color w:val="000000"/>
      <w:kern w:val="0"/>
      <w:sz w:val="18"/>
      <w:szCs w:val="18"/>
    </w:rPr>
  </w:style>
  <w:style w:type="paragraph" w:customStyle="1" w:styleId="xl80">
    <w:name w:val="xl80"/>
    <w:basedOn w:val="a"/>
    <w:qFormat/>
    <w:pPr>
      <w:widowControl/>
      <w:pBdr>
        <w:bottom w:val="single" w:sz="8" w:space="0" w:color="000000"/>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81">
    <w:name w:val="xl81"/>
    <w:basedOn w:val="a"/>
    <w:qFormat/>
    <w:pPr>
      <w:widowControl/>
      <w:spacing w:before="100" w:beforeAutospacing="1" w:after="100" w:afterAutospacing="1"/>
      <w:jc w:val="center"/>
    </w:pPr>
    <w:rPr>
      <w:rFonts w:ascii="宋体" w:hAnsi="宋体" w:cs="宋体"/>
      <w:color w:val="000000"/>
      <w:kern w:val="0"/>
      <w:sz w:val="24"/>
    </w:rPr>
  </w:style>
  <w:style w:type="paragraph" w:customStyle="1" w:styleId="xl82">
    <w:name w:val="xl82"/>
    <w:basedOn w:val="a"/>
    <w:qFormat/>
    <w:pPr>
      <w:widowControl/>
      <w:pBdr>
        <w:bottom w:val="single" w:sz="8" w:space="0" w:color="auto"/>
      </w:pBdr>
      <w:spacing w:before="100" w:beforeAutospacing="1" w:after="100" w:afterAutospacing="1"/>
      <w:jc w:val="center"/>
    </w:pPr>
    <w:rPr>
      <w:rFonts w:ascii="宋体" w:hAnsi="宋体" w:cs="宋体"/>
      <w:color w:val="000000"/>
      <w:kern w:val="0"/>
      <w:sz w:val="24"/>
    </w:rPr>
  </w:style>
  <w:style w:type="paragraph" w:customStyle="1" w:styleId="xl83">
    <w:name w:val="xl83"/>
    <w:basedOn w:val="a"/>
    <w:qFormat/>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84">
    <w:name w:val="xl84"/>
    <w:basedOn w:val="a"/>
    <w:qFormat/>
    <w:pPr>
      <w:widowControl/>
      <w:pBdr>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85">
    <w:name w:val="xl85"/>
    <w:basedOn w:val="a"/>
    <w:qFormat/>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86">
    <w:name w:val="xl86"/>
    <w:basedOn w:val="a"/>
    <w:qFormat/>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87">
    <w:name w:val="xl87"/>
    <w:basedOn w:val="a"/>
    <w:qFormat/>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88">
    <w:name w:val="xl88"/>
    <w:basedOn w:val="a"/>
    <w:pPr>
      <w:widowControl/>
      <w:pBdr>
        <w:top w:val="single" w:sz="8" w:space="0" w:color="auto"/>
        <w:left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xl89">
    <w:name w:val="xl89"/>
    <w:basedOn w:val="a"/>
    <w:qFormat/>
    <w:pPr>
      <w:widowControl/>
      <w:pBdr>
        <w:left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xl90">
    <w:name w:val="xl90"/>
    <w:basedOn w:val="a"/>
    <w:qFormat/>
    <w:pPr>
      <w:widowControl/>
      <w:pBdr>
        <w:left w:val="single" w:sz="8" w:space="0" w:color="auto"/>
        <w:bottom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xl91">
    <w:name w:val="xl91"/>
    <w:basedOn w:val="a"/>
    <w:qFormat/>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92">
    <w:name w:val="xl92"/>
    <w:basedOn w:val="a"/>
    <w:qFormat/>
    <w:pPr>
      <w:widowControl/>
      <w:pBdr>
        <w:left w:val="single" w:sz="8" w:space="0" w:color="auto"/>
        <w:right w:val="single" w:sz="8" w:space="0" w:color="auto"/>
      </w:pBdr>
      <w:spacing w:before="100" w:beforeAutospacing="1" w:after="100" w:afterAutospacing="1"/>
    </w:pPr>
    <w:rPr>
      <w:rFonts w:ascii="宋体" w:hAnsi="宋体" w:cs="宋体"/>
      <w:color w:val="000000"/>
      <w:kern w:val="0"/>
      <w:sz w:val="18"/>
      <w:szCs w:val="18"/>
    </w:rPr>
  </w:style>
  <w:style w:type="paragraph" w:customStyle="1" w:styleId="xl93">
    <w:name w:val="xl93"/>
    <w:basedOn w:val="a"/>
    <w:qFormat/>
    <w:pPr>
      <w:widowControl/>
      <w:pBdr>
        <w:top w:val="single" w:sz="8" w:space="0" w:color="auto"/>
        <w:left w:val="single" w:sz="8" w:space="0" w:color="auto"/>
        <w:right w:val="single" w:sz="8" w:space="0" w:color="auto"/>
      </w:pBdr>
      <w:spacing w:before="100" w:beforeAutospacing="1" w:after="100" w:afterAutospacing="1"/>
    </w:pPr>
    <w:rPr>
      <w:rFonts w:ascii="宋体" w:hAnsi="宋体" w:cs="宋体"/>
      <w:color w:val="000000"/>
      <w:kern w:val="0"/>
      <w:sz w:val="18"/>
      <w:szCs w:val="18"/>
    </w:rPr>
  </w:style>
  <w:style w:type="paragraph" w:customStyle="1" w:styleId="xl94">
    <w:name w:val="xl94"/>
    <w:basedOn w:val="a"/>
    <w:qFormat/>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 w:val="18"/>
      <w:szCs w:val="18"/>
    </w:rPr>
  </w:style>
  <w:style w:type="paragraph" w:customStyle="1" w:styleId="xl95">
    <w:name w:val="xl95"/>
    <w:basedOn w:val="a"/>
    <w:qFormat/>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96">
    <w:name w:val="xl96"/>
    <w:basedOn w:val="a"/>
    <w:qFormat/>
    <w:pPr>
      <w:widowControl/>
      <w:pBdr>
        <w:top w:val="single" w:sz="8" w:space="0" w:color="000000"/>
        <w:left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97">
    <w:name w:val="xl97"/>
    <w:basedOn w:val="a"/>
    <w:qFormat/>
    <w:pPr>
      <w:widowControl/>
      <w:pBdr>
        <w:top w:val="single" w:sz="8" w:space="0" w:color="000000"/>
        <w:left w:val="single" w:sz="8" w:space="0" w:color="auto"/>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98">
    <w:name w:val="xl98"/>
    <w:basedOn w:val="a"/>
    <w:qFormat/>
    <w:pPr>
      <w:widowControl/>
      <w:pBdr>
        <w:left w:val="single" w:sz="8" w:space="0" w:color="auto"/>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99">
    <w:name w:val="xl99"/>
    <w:basedOn w:val="a"/>
    <w:pPr>
      <w:widowControl/>
      <w:pBdr>
        <w:left w:val="single" w:sz="8" w:space="0" w:color="auto"/>
        <w:bottom w:val="single" w:sz="8" w:space="0" w:color="auto"/>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100">
    <w:name w:val="xl100"/>
    <w:basedOn w:val="a"/>
    <w:qFormat/>
    <w:pPr>
      <w:widowControl/>
      <w:pBdr>
        <w:top w:val="single" w:sz="8" w:space="0" w:color="000000"/>
        <w:left w:val="single" w:sz="8" w:space="0" w:color="000000"/>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101">
    <w:name w:val="xl101"/>
    <w:basedOn w:val="a"/>
    <w:pPr>
      <w:widowControl/>
      <w:pBdr>
        <w:left w:val="single" w:sz="8" w:space="0" w:color="000000"/>
        <w:bottom w:val="single" w:sz="8" w:space="0" w:color="auto"/>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102">
    <w:name w:val="xl102"/>
    <w:basedOn w:val="a"/>
    <w:pPr>
      <w:widowControl/>
      <w:pBdr>
        <w:top w:val="single" w:sz="8" w:space="0" w:color="000000"/>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103">
    <w:name w:val="xl103"/>
    <w:basedOn w:val="a"/>
    <w:qFormat/>
    <w:pPr>
      <w:widowControl/>
      <w:pBdr>
        <w:bottom w:val="single" w:sz="8" w:space="0" w:color="auto"/>
        <w:right w:val="single" w:sz="8" w:space="0" w:color="000000"/>
      </w:pBdr>
      <w:spacing w:before="100" w:beforeAutospacing="1" w:after="100" w:afterAutospacing="1"/>
      <w:jc w:val="center"/>
    </w:pPr>
    <w:rPr>
      <w:rFonts w:ascii="宋体" w:hAnsi="宋体" w:cs="宋体"/>
      <w:color w:val="000000"/>
      <w:kern w:val="0"/>
      <w:sz w:val="18"/>
      <w:szCs w:val="18"/>
    </w:rPr>
  </w:style>
  <w:style w:type="paragraph" w:customStyle="1" w:styleId="xl104">
    <w:name w:val="xl104"/>
    <w:basedOn w:val="a"/>
    <w:qFormat/>
    <w:pPr>
      <w:widowControl/>
      <w:pBdr>
        <w:top w:val="single" w:sz="8" w:space="0" w:color="000000"/>
        <w:right w:val="single" w:sz="8" w:space="0" w:color="000000"/>
      </w:pBdr>
      <w:spacing w:before="100" w:beforeAutospacing="1" w:after="100" w:afterAutospacing="1"/>
      <w:jc w:val="left"/>
    </w:pPr>
    <w:rPr>
      <w:rFonts w:ascii="Calibri" w:hAnsi="Calibri" w:cs="宋体"/>
      <w:kern w:val="0"/>
      <w:szCs w:val="21"/>
    </w:rPr>
  </w:style>
  <w:style w:type="paragraph" w:customStyle="1" w:styleId="xl105">
    <w:name w:val="xl105"/>
    <w:basedOn w:val="a"/>
    <w:qFormat/>
    <w:pPr>
      <w:widowControl/>
      <w:pBdr>
        <w:bottom w:val="single" w:sz="8" w:space="0" w:color="000000"/>
        <w:right w:val="single" w:sz="8" w:space="0" w:color="000000"/>
      </w:pBdr>
      <w:spacing w:before="100" w:beforeAutospacing="1" w:after="100" w:afterAutospacing="1"/>
      <w:jc w:val="left"/>
    </w:pPr>
    <w:rPr>
      <w:rFonts w:ascii="Calibri" w:hAnsi="Calibri" w:cs="宋体"/>
      <w:kern w:val="0"/>
      <w:szCs w:val="21"/>
    </w:rPr>
  </w:style>
  <w:style w:type="paragraph" w:customStyle="1" w:styleId="xl106">
    <w:name w:val="xl106"/>
    <w:basedOn w:val="a"/>
    <w:pPr>
      <w:widowControl/>
      <w:pBdr>
        <w:top w:val="single" w:sz="8" w:space="0" w:color="auto"/>
        <w:left w:val="single" w:sz="8" w:space="0" w:color="000000"/>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07">
    <w:name w:val="xl107"/>
    <w:basedOn w:val="a"/>
    <w:qFormat/>
    <w:pPr>
      <w:widowControl/>
      <w:pBdr>
        <w:left w:val="single" w:sz="8" w:space="0" w:color="000000"/>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08">
    <w:name w:val="xl108"/>
    <w:basedOn w:val="a"/>
    <w:pPr>
      <w:widowControl/>
      <w:pBdr>
        <w:top w:val="single" w:sz="8" w:space="0" w:color="000000"/>
        <w:left w:val="single" w:sz="8" w:space="0" w:color="auto"/>
        <w:right w:val="single" w:sz="8" w:space="0" w:color="auto"/>
      </w:pBdr>
      <w:spacing w:before="100" w:beforeAutospacing="1" w:after="100" w:afterAutospacing="1"/>
      <w:jc w:val="left"/>
    </w:pPr>
    <w:rPr>
      <w:rFonts w:ascii="Calibri" w:hAnsi="Calibri" w:cs="宋体"/>
      <w:kern w:val="0"/>
      <w:szCs w:val="21"/>
    </w:rPr>
  </w:style>
  <w:style w:type="paragraph" w:customStyle="1" w:styleId="xl109">
    <w:name w:val="xl109"/>
    <w:basedOn w:val="a"/>
    <w:pPr>
      <w:widowControl/>
      <w:pBdr>
        <w:left w:val="single" w:sz="8" w:space="0" w:color="auto"/>
        <w:bottom w:val="single" w:sz="8" w:space="0" w:color="000000"/>
        <w:right w:val="single" w:sz="8" w:space="0" w:color="auto"/>
      </w:pBdr>
      <w:spacing w:before="100" w:beforeAutospacing="1" w:after="100" w:afterAutospacing="1"/>
      <w:jc w:val="left"/>
    </w:pPr>
    <w:rPr>
      <w:rFonts w:ascii="Calibri" w:hAnsi="Calibri" w:cs="宋体"/>
      <w:kern w:val="0"/>
      <w:szCs w:val="21"/>
    </w:rPr>
  </w:style>
  <w:style w:type="paragraph" w:customStyle="1" w:styleId="xl110">
    <w:name w:val="xl110"/>
    <w:basedOn w:val="a"/>
    <w:qFormat/>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11">
    <w:name w:val="xl111"/>
    <w:basedOn w:val="a"/>
    <w:qFormat/>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12">
    <w:name w:val="xl112"/>
    <w:basedOn w:val="a"/>
    <w:qFormat/>
    <w:pPr>
      <w:widowControl/>
      <w:pBdr>
        <w:top w:val="single" w:sz="8" w:space="0" w:color="000000"/>
        <w:left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13">
    <w:name w:val="xl113"/>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14">
    <w:name w:val="xl114"/>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15">
    <w:name w:val="xl115"/>
    <w:basedOn w:val="a"/>
    <w:pPr>
      <w:widowControl/>
      <w:spacing w:before="100" w:beforeAutospacing="1" w:after="100" w:afterAutospacing="1"/>
      <w:jc w:val="center"/>
    </w:pPr>
    <w:rPr>
      <w:rFonts w:ascii="Calibri" w:hAnsi="Calibri" w:cs="宋体"/>
      <w:kern w:val="0"/>
      <w:szCs w:val="21"/>
    </w:rPr>
  </w:style>
  <w:style w:type="paragraph" w:customStyle="1" w:styleId="xl116">
    <w:name w:val="xl116"/>
    <w:basedOn w:val="a"/>
    <w:pPr>
      <w:widowControl/>
      <w:pBdr>
        <w:top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117">
    <w:name w:val="xl117"/>
    <w:basedOn w:val="a"/>
    <w:qFormat/>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table" w:customStyle="1" w:styleId="23">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CD698-9921-4E4A-9B86-EE361BB7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5</Pages>
  <Words>328</Words>
  <Characters>1870</Characters>
  <Application>Microsoft Office Word</Application>
  <DocSecurity>0</DocSecurity>
  <Lines>15</Lines>
  <Paragraphs>4</Paragraphs>
  <ScaleCrop>false</ScaleCrop>
  <Company>Microsoft</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26993458@qq.com</cp:lastModifiedBy>
  <cp:revision>106</cp:revision>
  <cp:lastPrinted>2018-08-01T06:55:00Z</cp:lastPrinted>
  <dcterms:created xsi:type="dcterms:W3CDTF">2018-06-13T08:24:00Z</dcterms:created>
  <dcterms:modified xsi:type="dcterms:W3CDTF">2018-08-01T08:06:00Z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